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98" w:rsidRPr="00DA6930" w:rsidRDefault="00AC3298" w:rsidP="00AC3298">
      <w:pPr>
        <w:pStyle w:val="Ttulo1"/>
        <w:ind w:firstLine="708"/>
        <w:jc w:val="both"/>
        <w:rPr>
          <w:rFonts w:ascii="Calibri" w:hAnsi="Calibri" w:cs="Calibri"/>
          <w:b w:val="0"/>
          <w:i w:val="0"/>
          <w:color w:val="AEAAAA" w:themeColor="background2" w:themeShade="BF"/>
          <w:sz w:val="26"/>
          <w:szCs w:val="26"/>
        </w:rPr>
      </w:pPr>
      <w:r w:rsidRPr="00DA6930">
        <w:rPr>
          <w:rFonts w:ascii="Calibri" w:hAnsi="Calibri" w:cs="Calibri"/>
          <w:i w:val="0"/>
          <w:color w:val="AEAAAA" w:themeColor="background2" w:themeShade="BF"/>
          <w:sz w:val="26"/>
          <w:szCs w:val="26"/>
        </w:rPr>
        <w:t xml:space="preserve">León, Guanajuato, a </w:t>
      </w:r>
      <w:r w:rsidR="00A13579">
        <w:rPr>
          <w:rFonts w:ascii="Calibri" w:hAnsi="Calibri" w:cs="Calibri"/>
          <w:i w:val="0"/>
          <w:color w:val="AEAAAA" w:themeColor="background2" w:themeShade="BF"/>
          <w:sz w:val="26"/>
          <w:szCs w:val="26"/>
        </w:rPr>
        <w:t>1</w:t>
      </w:r>
      <w:r w:rsidR="00EE6923">
        <w:rPr>
          <w:rFonts w:ascii="Calibri" w:hAnsi="Calibri" w:cs="Calibri"/>
          <w:i w:val="0"/>
          <w:color w:val="AEAAAA" w:themeColor="background2" w:themeShade="BF"/>
          <w:sz w:val="26"/>
          <w:szCs w:val="26"/>
        </w:rPr>
        <w:t>9</w:t>
      </w:r>
      <w:r w:rsidR="00A13579">
        <w:rPr>
          <w:rFonts w:ascii="Calibri" w:hAnsi="Calibri" w:cs="Calibri"/>
          <w:i w:val="0"/>
          <w:color w:val="AEAAAA" w:themeColor="background2" w:themeShade="BF"/>
          <w:sz w:val="26"/>
          <w:szCs w:val="26"/>
        </w:rPr>
        <w:t xml:space="preserve"> dieci</w:t>
      </w:r>
      <w:r w:rsidR="00EE6923">
        <w:rPr>
          <w:rFonts w:ascii="Calibri" w:hAnsi="Calibri" w:cs="Calibri"/>
          <w:i w:val="0"/>
          <w:color w:val="AEAAAA" w:themeColor="background2" w:themeShade="BF"/>
          <w:sz w:val="26"/>
          <w:szCs w:val="26"/>
        </w:rPr>
        <w:t>nueve</w:t>
      </w:r>
      <w:r w:rsidRPr="00DA6930">
        <w:rPr>
          <w:rFonts w:ascii="Calibri" w:hAnsi="Calibri" w:cs="Calibri"/>
          <w:i w:val="0"/>
          <w:color w:val="AEAAAA" w:themeColor="background2" w:themeShade="BF"/>
          <w:sz w:val="26"/>
          <w:szCs w:val="26"/>
        </w:rPr>
        <w:t xml:space="preserve"> de </w:t>
      </w:r>
      <w:r>
        <w:rPr>
          <w:rFonts w:ascii="Calibri" w:hAnsi="Calibri" w:cs="Calibri"/>
          <w:i w:val="0"/>
          <w:color w:val="AEAAAA" w:themeColor="background2" w:themeShade="BF"/>
          <w:sz w:val="26"/>
          <w:szCs w:val="26"/>
        </w:rPr>
        <w:t>agost</w:t>
      </w:r>
      <w:r w:rsidRPr="00DA6930">
        <w:rPr>
          <w:rFonts w:ascii="Calibri" w:hAnsi="Calibri" w:cs="Calibri"/>
          <w:i w:val="0"/>
          <w:color w:val="AEAAAA" w:themeColor="background2" w:themeShade="BF"/>
          <w:sz w:val="26"/>
          <w:szCs w:val="26"/>
        </w:rPr>
        <w:t>o del año 2016 dos mil dieciséis</w:t>
      </w:r>
      <w:r w:rsidRPr="00DA6930">
        <w:rPr>
          <w:rFonts w:ascii="Calibri" w:hAnsi="Calibri" w:cs="Calibri"/>
          <w:b w:val="0"/>
          <w:i w:val="0"/>
          <w:color w:val="AEAAAA" w:themeColor="background2" w:themeShade="BF"/>
          <w:sz w:val="26"/>
          <w:szCs w:val="26"/>
        </w:rPr>
        <w:t xml:space="preserve">. </w:t>
      </w:r>
      <w:r w:rsidR="00EE6923">
        <w:rPr>
          <w:rFonts w:ascii="Calibri" w:hAnsi="Calibri" w:cs="Calibri"/>
          <w:b w:val="0"/>
          <w:i w:val="0"/>
          <w:color w:val="AEAAAA" w:themeColor="background2" w:themeShade="BF"/>
          <w:sz w:val="26"/>
          <w:szCs w:val="26"/>
        </w:rPr>
        <w:t xml:space="preserve">. . . . . . . . . . . . . . . . . . . . . . . . . . . . . . . . . . . . . . . . . . . . . . . . . . . . . . . . . . . . . </w:t>
      </w:r>
    </w:p>
    <w:p w:rsidR="00AC3298" w:rsidRPr="00DA6930" w:rsidRDefault="00AC3298" w:rsidP="00AC3298">
      <w:pPr>
        <w:rPr>
          <w:rFonts w:ascii="Calibri" w:hAnsi="Calibri" w:cs="Calibri"/>
          <w:color w:val="AEAAAA" w:themeColor="background2" w:themeShade="BF"/>
          <w:sz w:val="26"/>
          <w:szCs w:val="26"/>
          <w:lang w:val="es-MX"/>
        </w:rPr>
      </w:pPr>
    </w:p>
    <w:p w:rsidR="00AC3298" w:rsidRPr="00DA6930" w:rsidRDefault="00AC3298" w:rsidP="00AC3298">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lang w:val="es-ES"/>
        </w:rPr>
        <w:t>V I S T O S</w:t>
      </w:r>
      <w:r w:rsidRPr="00DA6930">
        <w:rPr>
          <w:rFonts w:ascii="Calibri" w:hAnsi="Calibri" w:cs="Calibri"/>
          <w:bCs/>
          <w:iCs/>
          <w:color w:val="AEAAAA" w:themeColor="background2" w:themeShade="BF"/>
          <w:sz w:val="26"/>
          <w:szCs w:val="26"/>
          <w:lang w:val="es-ES"/>
        </w:rPr>
        <w:t xml:space="preserve">, </w:t>
      </w:r>
      <w:r w:rsidRPr="00DA6930">
        <w:rPr>
          <w:rFonts w:ascii="Calibri" w:hAnsi="Calibri" w:cs="Calibri"/>
          <w:bCs/>
          <w:iCs/>
          <w:color w:val="AEAAAA" w:themeColor="background2" w:themeShade="BF"/>
          <w:sz w:val="26"/>
          <w:szCs w:val="26"/>
        </w:rPr>
        <w:t>para dictar sentencia definitiva,</w:t>
      </w:r>
      <w:r w:rsidRPr="00DA6930">
        <w:rPr>
          <w:rFonts w:ascii="Calibri" w:hAnsi="Calibri" w:cs="Calibri"/>
          <w:color w:val="AEAAAA" w:themeColor="background2" w:themeShade="BF"/>
          <w:sz w:val="26"/>
          <w:szCs w:val="26"/>
        </w:rPr>
        <w:t xml:space="preserve"> los autos del proceso administrativo identificado con el número </w:t>
      </w:r>
      <w:r w:rsidR="000315A8">
        <w:rPr>
          <w:rFonts w:ascii="Calibri" w:hAnsi="Calibri" w:cs="Calibri"/>
          <w:b/>
          <w:color w:val="AEAAAA" w:themeColor="background2" w:themeShade="BF"/>
          <w:sz w:val="26"/>
          <w:szCs w:val="26"/>
        </w:rPr>
        <w:t>478/2016-JN</w:t>
      </w:r>
      <w:r w:rsidRPr="00DA6930">
        <w:rPr>
          <w:rFonts w:ascii="Calibri" w:hAnsi="Calibri" w:cs="Calibri"/>
          <w:color w:val="AEAAAA" w:themeColor="background2" w:themeShade="BF"/>
          <w:sz w:val="26"/>
          <w:szCs w:val="26"/>
        </w:rPr>
        <w:t xml:space="preserve">, promovido por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 xml:space="preserve">o </w:t>
      </w:r>
      <w:r w:rsidR="00B075F6">
        <w:rPr>
          <w:rFonts w:ascii="Calibri" w:hAnsi="Calibri" w:cs="Calibri"/>
          <w:b/>
          <w:color w:val="AEAAAA" w:themeColor="background2" w:themeShade="BF"/>
          <w:sz w:val="26"/>
          <w:szCs w:val="26"/>
        </w:rPr>
        <w:t>*****</w:t>
      </w:r>
      <w:r w:rsidRPr="00DA6930">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y</w:t>
      </w:r>
      <w:proofErr w:type="gramStart"/>
      <w:r w:rsidRPr="00DA6930">
        <w:rPr>
          <w:rFonts w:ascii="Calibri" w:hAnsi="Calibri" w:cs="Calibri"/>
          <w:color w:val="AEAAAA" w:themeColor="background2" w:themeShade="BF"/>
          <w:sz w:val="26"/>
          <w:szCs w:val="26"/>
        </w:rPr>
        <w:t>, .</w:t>
      </w:r>
      <w:proofErr w:type="gramEnd"/>
      <w:r w:rsidRPr="00DA6930">
        <w:rPr>
          <w:rFonts w:ascii="Calibri" w:hAnsi="Calibri" w:cs="Calibri"/>
          <w:color w:val="AEAAAA" w:themeColor="background2" w:themeShade="BF"/>
          <w:sz w:val="26"/>
          <w:szCs w:val="26"/>
        </w:rPr>
        <w:t xml:space="preserve"> . . . . . . . . . . . . . </w:t>
      </w:r>
      <w:r>
        <w:rPr>
          <w:rFonts w:ascii="Calibri" w:hAnsi="Calibri" w:cs="Calibri"/>
          <w:color w:val="AEAAAA" w:themeColor="background2" w:themeShade="BF"/>
          <w:sz w:val="26"/>
          <w:szCs w:val="26"/>
        </w:rPr>
        <w:t xml:space="preserve">. . . . . . . . . . . . </w:t>
      </w:r>
    </w:p>
    <w:p w:rsidR="00AC3298" w:rsidRPr="00DA6930" w:rsidRDefault="00AC3298" w:rsidP="00AC3298">
      <w:pPr>
        <w:pStyle w:val="Textoindependiente"/>
        <w:rPr>
          <w:rFonts w:ascii="Calibri" w:hAnsi="Calibri" w:cs="Calibri"/>
          <w:color w:val="AEAAAA" w:themeColor="background2" w:themeShade="BF"/>
          <w:sz w:val="26"/>
          <w:szCs w:val="26"/>
        </w:rPr>
      </w:pPr>
    </w:p>
    <w:p w:rsidR="00FC2E09" w:rsidRPr="00DA6930" w:rsidRDefault="00FC2E09" w:rsidP="00AC3298">
      <w:pPr>
        <w:pStyle w:val="Textoindependiente"/>
        <w:rPr>
          <w:rFonts w:ascii="Calibri" w:hAnsi="Calibri" w:cs="Calibri"/>
          <w:color w:val="AEAAAA" w:themeColor="background2" w:themeShade="BF"/>
          <w:sz w:val="26"/>
          <w:szCs w:val="26"/>
        </w:rPr>
      </w:pPr>
    </w:p>
    <w:p w:rsidR="00AC3298" w:rsidRPr="00DA6930" w:rsidRDefault="00AC3298" w:rsidP="00AC3298">
      <w:pPr>
        <w:pStyle w:val="Textoindependiente"/>
        <w:ind w:firstLine="708"/>
        <w:jc w:val="center"/>
        <w:rPr>
          <w:rFonts w:ascii="Calibri" w:hAnsi="Calibri" w:cs="Calibri"/>
          <w:b/>
          <w:bCs/>
          <w:i/>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 O N S I D E R A N D </w:t>
      </w:r>
      <w:proofErr w:type="gramStart"/>
      <w:r w:rsidRPr="00DA6930">
        <w:rPr>
          <w:rFonts w:ascii="Calibri" w:hAnsi="Calibri" w:cs="Calibri"/>
          <w:b/>
          <w:bCs/>
          <w:i/>
          <w:iCs/>
          <w:color w:val="AEAAAA" w:themeColor="background2" w:themeShade="BF"/>
          <w:sz w:val="26"/>
          <w:szCs w:val="26"/>
        </w:rPr>
        <w:t>O :</w:t>
      </w:r>
      <w:proofErr w:type="gramEnd"/>
    </w:p>
    <w:p w:rsidR="00AC3298" w:rsidRPr="00DA6930" w:rsidRDefault="00AC3298" w:rsidP="00AC3298">
      <w:pPr>
        <w:pStyle w:val="Textoindependiente"/>
        <w:ind w:firstLine="708"/>
        <w:jc w:val="center"/>
        <w:rPr>
          <w:rFonts w:ascii="Calibri" w:hAnsi="Calibri" w:cs="Calibri"/>
          <w:b/>
          <w:bCs/>
          <w:color w:val="AEAAAA" w:themeColor="background2" w:themeShade="BF"/>
          <w:sz w:val="26"/>
          <w:szCs w:val="26"/>
        </w:rPr>
      </w:pPr>
    </w:p>
    <w:p w:rsidR="00AC3298" w:rsidRPr="00DA6930" w:rsidRDefault="00AC3298" w:rsidP="00AC3298">
      <w:pPr>
        <w:pStyle w:val="Textoindependiente"/>
        <w:rPr>
          <w:rFonts w:ascii="Calibri" w:hAnsi="Calibri" w:cs="Calibri"/>
          <w:b/>
          <w:bCs/>
          <w:color w:val="AEAAAA" w:themeColor="background2" w:themeShade="BF"/>
          <w:sz w:val="26"/>
          <w:szCs w:val="26"/>
        </w:rPr>
      </w:pPr>
      <w:bookmarkStart w:id="0" w:name="_GoBack"/>
      <w:bookmarkEnd w:id="0"/>
    </w:p>
    <w:p w:rsidR="00AC3298" w:rsidRPr="00DA6930" w:rsidRDefault="00AC3298" w:rsidP="00AC3298">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SEGUNDO</w:t>
      </w:r>
      <w:r w:rsidRPr="00DA6930">
        <w:rPr>
          <w:rFonts w:ascii="Calibri" w:hAnsi="Calibri" w:cs="Calibri"/>
          <w:b/>
          <w:bCs/>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3B74F5">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actor se ostenta </w:t>
      </w:r>
      <w:r>
        <w:rPr>
          <w:rFonts w:ascii="Calibri" w:hAnsi="Calibri" w:cs="Calibri"/>
          <w:color w:val="AEAAAA" w:themeColor="background2" w:themeShade="BF"/>
          <w:sz w:val="26"/>
          <w:szCs w:val="26"/>
        </w:rPr>
        <w:t>notificad</w:t>
      </w:r>
      <w:r w:rsidR="003B74F5">
        <w:rPr>
          <w:rFonts w:ascii="Calibri" w:hAnsi="Calibri" w:cs="Calibri"/>
          <w:color w:val="AEAAAA" w:themeColor="background2" w:themeShade="BF"/>
          <w:sz w:val="26"/>
          <w:szCs w:val="26"/>
        </w:rPr>
        <w:t>o</w:t>
      </w:r>
      <w:r w:rsidRPr="00DA6930">
        <w:rPr>
          <w:rFonts w:ascii="Calibri" w:hAnsi="Calibri" w:cs="Calibri"/>
          <w:color w:val="AEAAAA" w:themeColor="background2" w:themeShade="BF"/>
          <w:sz w:val="26"/>
          <w:szCs w:val="26"/>
        </w:rPr>
        <w:t xml:space="preserve"> del acta de infracción impugnada, que fue el día de su emisión, el día </w:t>
      </w:r>
      <w:r w:rsidR="00B17EEB">
        <w:rPr>
          <w:rFonts w:ascii="Calibri" w:hAnsi="Calibri" w:cs="Calibri"/>
          <w:color w:val="AEAAAA" w:themeColor="background2" w:themeShade="BF"/>
          <w:sz w:val="26"/>
          <w:szCs w:val="26"/>
        </w:rPr>
        <w:t>14 catorce de mayo</w:t>
      </w:r>
      <w:r w:rsidRPr="00DA6930">
        <w:rPr>
          <w:rFonts w:ascii="Calibri" w:hAnsi="Calibri" w:cs="Calibri"/>
          <w:color w:val="AEAAAA" w:themeColor="background2" w:themeShade="BF"/>
          <w:sz w:val="26"/>
          <w:szCs w:val="26"/>
        </w:rPr>
        <w:t xml:space="preserve"> del </w:t>
      </w:r>
      <w:r>
        <w:rPr>
          <w:rFonts w:ascii="Calibri" w:hAnsi="Calibri" w:cs="Calibri"/>
          <w:color w:val="AEAAAA" w:themeColor="background2" w:themeShade="BF"/>
          <w:sz w:val="26"/>
          <w:szCs w:val="26"/>
        </w:rPr>
        <w:t>presente</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año</w:t>
      </w:r>
      <w:r w:rsidRPr="00DA6930">
        <w:rPr>
          <w:rFonts w:ascii="Calibri" w:hAnsi="Calibri" w:cs="Calibri"/>
          <w:color w:val="AEAAAA" w:themeColor="background2" w:themeShade="BF"/>
          <w:sz w:val="26"/>
          <w:szCs w:val="26"/>
        </w:rPr>
        <w:t xml:space="preserve"> . . . . . . . . . . . . . . . . . . . . . . . . . . . . . . . . . . . . . . </w:t>
      </w:r>
      <w:r>
        <w:rPr>
          <w:rFonts w:ascii="Calibri" w:hAnsi="Calibri" w:cs="Calibri"/>
          <w:color w:val="AEAAAA" w:themeColor="background2" w:themeShade="BF"/>
          <w:sz w:val="26"/>
          <w:szCs w:val="26"/>
        </w:rPr>
        <w:t xml:space="preserve">. . </w:t>
      </w:r>
      <w:r w:rsidR="003B74F5">
        <w:rPr>
          <w:rFonts w:ascii="Calibri" w:hAnsi="Calibri" w:cs="Calibri"/>
          <w:color w:val="AEAAAA" w:themeColor="background2" w:themeShade="BF"/>
          <w:sz w:val="26"/>
          <w:szCs w:val="26"/>
        </w:rPr>
        <w:t xml:space="preserve">. . . . . . . . . </w:t>
      </w:r>
    </w:p>
    <w:p w:rsidR="00AC3298" w:rsidRPr="00DA6930" w:rsidRDefault="00AC3298" w:rsidP="00AC3298">
      <w:pPr>
        <w:pStyle w:val="Textoindependiente"/>
        <w:ind w:firstLine="708"/>
        <w:rPr>
          <w:rFonts w:ascii="Calibri" w:hAnsi="Calibri" w:cs="Calibri"/>
          <w:b/>
          <w:bCs/>
          <w:color w:val="AEAAAA" w:themeColor="background2" w:themeShade="BF"/>
          <w:sz w:val="26"/>
          <w:szCs w:val="26"/>
        </w:rPr>
      </w:pPr>
    </w:p>
    <w:p w:rsidR="00AC3298" w:rsidRPr="00716443" w:rsidRDefault="00AC3298" w:rsidP="00716443">
      <w:pPr>
        <w:ind w:firstLine="708"/>
        <w:jc w:val="both"/>
        <w:rPr>
          <w:rFonts w:ascii="Calibri" w:hAnsi="Calibri" w:cs="Calibri"/>
          <w:color w:val="AEAAAA" w:themeColor="background2" w:themeShade="BF"/>
          <w:sz w:val="26"/>
          <w:szCs w:val="26"/>
        </w:rPr>
      </w:pPr>
      <w:r w:rsidRPr="00DA6930">
        <w:rPr>
          <w:rFonts w:ascii="Calibri" w:hAnsi="Calibri" w:cs="Calibri"/>
          <w:b/>
          <w:i/>
          <w:iCs/>
          <w:color w:val="AEAAAA" w:themeColor="background2" w:themeShade="BF"/>
          <w:sz w:val="26"/>
          <w:szCs w:val="26"/>
        </w:rPr>
        <w:t xml:space="preserve">TERCERO.- </w:t>
      </w:r>
      <w:r w:rsidRPr="00DA6930">
        <w:rPr>
          <w:rFonts w:ascii="Calibri" w:hAnsi="Calibri" w:cs="Calibri"/>
          <w:color w:val="AEAAAA" w:themeColor="background2" w:themeShade="BF"/>
          <w:sz w:val="26"/>
          <w:szCs w:val="26"/>
        </w:rPr>
        <w:t>La existencia del acto impugnado, se encuentra documentada en autos con l</w:t>
      </w:r>
      <w:r w:rsidR="007410BF">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w:t>
      </w:r>
      <w:r w:rsidR="007410BF">
        <w:rPr>
          <w:rFonts w:ascii="Calibri" w:hAnsi="Calibri" w:cs="Calibri"/>
          <w:color w:val="AEAAAA" w:themeColor="background2" w:themeShade="BF"/>
          <w:sz w:val="26"/>
          <w:szCs w:val="26"/>
        </w:rPr>
        <w:t>c</w:t>
      </w:r>
      <w:r w:rsidRPr="00DA6930">
        <w:rPr>
          <w:rFonts w:ascii="Calibri" w:hAnsi="Calibri" w:cs="Calibri"/>
          <w:color w:val="AEAAAA" w:themeColor="background2" w:themeShade="BF"/>
          <w:sz w:val="26"/>
          <w:szCs w:val="26"/>
        </w:rPr>
        <w:t>o</w:t>
      </w:r>
      <w:r w:rsidR="007410BF">
        <w:rPr>
          <w:rFonts w:ascii="Calibri" w:hAnsi="Calibri" w:cs="Calibri"/>
          <w:color w:val="AEAAAA" w:themeColor="background2" w:themeShade="BF"/>
          <w:sz w:val="26"/>
          <w:szCs w:val="26"/>
        </w:rPr>
        <w:t xml:space="preserve">pia certificada </w:t>
      </w:r>
      <w:r w:rsidRPr="00DA6930">
        <w:rPr>
          <w:rFonts w:ascii="Calibri" w:hAnsi="Calibri" w:cs="Calibri"/>
          <w:color w:val="AEAAAA" w:themeColor="background2" w:themeShade="BF"/>
          <w:sz w:val="26"/>
          <w:szCs w:val="26"/>
        </w:rPr>
        <w:t>del acta con folio número</w:t>
      </w:r>
      <w:r w:rsidR="007410BF" w:rsidRPr="007410BF">
        <w:rPr>
          <w:rFonts w:ascii="Calibri" w:hAnsi="Calibri" w:cs="Calibri"/>
          <w:color w:val="AEAAAA" w:themeColor="background2" w:themeShade="BF"/>
          <w:sz w:val="26"/>
          <w:szCs w:val="26"/>
        </w:rPr>
        <w:t xml:space="preserve"> </w:t>
      </w:r>
      <w:r w:rsidR="00B17EEB">
        <w:rPr>
          <w:rFonts w:ascii="Calibri" w:hAnsi="Calibri" w:cs="Calibri"/>
          <w:color w:val="AEAAAA" w:themeColor="background2" w:themeShade="BF"/>
          <w:sz w:val="26"/>
          <w:szCs w:val="26"/>
        </w:rPr>
        <w:t>T 5439730 (T cinco-cuatro-tres-nueve-siete-tres-cero)</w:t>
      </w:r>
      <w:r w:rsidR="007410BF">
        <w:rPr>
          <w:rFonts w:ascii="Calibri" w:hAnsi="Calibri" w:cs="Calibri"/>
          <w:color w:val="AEAAAA" w:themeColor="background2" w:themeShade="BF"/>
          <w:sz w:val="26"/>
          <w:szCs w:val="26"/>
        </w:rPr>
        <w:t xml:space="preserve">, de fecha </w:t>
      </w:r>
      <w:r w:rsidR="00B17EEB">
        <w:rPr>
          <w:rFonts w:ascii="Calibri" w:hAnsi="Calibri" w:cs="Calibri"/>
          <w:color w:val="AEAAAA" w:themeColor="background2" w:themeShade="BF"/>
          <w:sz w:val="26"/>
          <w:szCs w:val="26"/>
        </w:rPr>
        <w:t>14 catorce de mayo</w:t>
      </w:r>
      <w:r w:rsidR="007410BF">
        <w:rPr>
          <w:rFonts w:ascii="Calibri" w:hAnsi="Calibri" w:cs="Calibri"/>
          <w:color w:val="AEAAAA" w:themeColor="background2" w:themeShade="BF"/>
          <w:sz w:val="26"/>
          <w:szCs w:val="26"/>
        </w:rPr>
        <w:t xml:space="preserve"> del año 2016 dos mil dieciséis</w:t>
      </w:r>
      <w:r w:rsidRPr="00DA6930">
        <w:rPr>
          <w:rFonts w:ascii="Calibri" w:hAnsi="Calibri"/>
          <w:color w:val="AEAAAA" w:themeColor="background2" w:themeShade="BF"/>
          <w:sz w:val="26"/>
          <w:szCs w:val="27"/>
        </w:rPr>
        <w:t xml:space="preserve">; </w:t>
      </w:r>
      <w:r w:rsidRPr="00DA6930">
        <w:rPr>
          <w:rFonts w:ascii="Calibri" w:hAnsi="Calibri"/>
          <w:color w:val="AEAAAA" w:themeColor="background2" w:themeShade="BF"/>
          <w:sz w:val="26"/>
          <w:szCs w:val="26"/>
        </w:rPr>
        <w:t>que obra en el expediente a foja</w:t>
      </w:r>
      <w:r w:rsidR="00EC0F7D">
        <w:rPr>
          <w:rFonts w:ascii="Calibri" w:hAnsi="Calibri"/>
          <w:color w:val="AEAAAA" w:themeColor="background2" w:themeShade="BF"/>
          <w:sz w:val="26"/>
          <w:szCs w:val="26"/>
        </w:rPr>
        <w:t xml:space="preserve"> </w:t>
      </w:r>
      <w:r w:rsidR="00EC0F7D" w:rsidRPr="008C4A44">
        <w:rPr>
          <w:rFonts w:ascii="Calibri" w:hAnsi="Calibri"/>
          <w:color w:val="AEAAAA" w:themeColor="background2" w:themeShade="BF"/>
          <w:sz w:val="26"/>
          <w:szCs w:val="26"/>
        </w:rPr>
        <w:t>7 siete</w:t>
      </w:r>
      <w:r w:rsidRPr="00DA6930">
        <w:rPr>
          <w:rFonts w:ascii="Calibri" w:hAnsi="Calibri"/>
          <w:color w:val="AEAAAA" w:themeColor="background2" w:themeShade="BF"/>
          <w:sz w:val="26"/>
          <w:szCs w:val="26"/>
        </w:rPr>
        <w:t>)</w:t>
      </w:r>
      <w:r w:rsidRPr="00DA6930">
        <w:rPr>
          <w:rFonts w:ascii="Calibri" w:hAnsi="Calibri" w:cs="Calibri"/>
          <w:color w:val="AEAAAA" w:themeColor="background2" w:themeShade="BF"/>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aunada la circunstancia de que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Agente de Tránsito enjuiciado, al contesta</w:t>
      </w:r>
      <w:r>
        <w:rPr>
          <w:rFonts w:ascii="Calibri" w:hAnsi="Calibri" w:cs="Calibri"/>
          <w:color w:val="AEAAAA" w:themeColor="background2" w:themeShade="BF"/>
          <w:sz w:val="26"/>
          <w:szCs w:val="26"/>
        </w:rPr>
        <w:t>r</w:t>
      </w:r>
      <w:r w:rsidRPr="00DA6930">
        <w:rPr>
          <w:rFonts w:ascii="Calibri" w:hAnsi="Calibri" w:cs="Calibri"/>
          <w:color w:val="AEAAAA" w:themeColor="background2" w:themeShade="BF"/>
          <w:sz w:val="26"/>
          <w:szCs w:val="26"/>
        </w:rPr>
        <w:t xml:space="preserve"> la demanda, </w:t>
      </w:r>
      <w:r w:rsidRPr="00555E34">
        <w:rPr>
          <w:rFonts w:ascii="Calibri" w:hAnsi="Calibri" w:cs="Calibri"/>
          <w:b/>
          <w:color w:val="AEAAAA" w:themeColor="background2" w:themeShade="BF"/>
          <w:sz w:val="26"/>
          <w:szCs w:val="26"/>
        </w:rPr>
        <w:t>reconoció</w:t>
      </w:r>
      <w:r>
        <w:rPr>
          <w:rFonts w:ascii="Calibri" w:hAnsi="Calibri" w:cs="Calibri"/>
          <w:color w:val="AEAAAA" w:themeColor="background2" w:themeShade="BF"/>
          <w:sz w:val="26"/>
          <w:szCs w:val="26"/>
        </w:rPr>
        <w:t xml:space="preserve"> haber emitido dicha boleta de infracción que se impugna. </w:t>
      </w:r>
      <w:r w:rsidRPr="00DA6930">
        <w:rPr>
          <w:rFonts w:ascii="Calibri" w:hAnsi="Calibri"/>
          <w:color w:val="AEAAAA" w:themeColor="background2" w:themeShade="BF"/>
          <w:sz w:val="26"/>
          <w:szCs w:val="26"/>
        </w:rPr>
        <w:t xml:space="preserve">. . . . . . . . </w:t>
      </w:r>
      <w:r w:rsidR="007410BF">
        <w:rPr>
          <w:rFonts w:ascii="Calibri" w:hAnsi="Calibri"/>
          <w:color w:val="AEAAAA" w:themeColor="background2" w:themeShade="BF"/>
          <w:sz w:val="26"/>
          <w:szCs w:val="26"/>
        </w:rPr>
        <w:t xml:space="preserve">. . . </w:t>
      </w:r>
    </w:p>
    <w:p w:rsidR="00AC3298" w:rsidRDefault="00AC3298" w:rsidP="00AC3298">
      <w:pPr>
        <w:jc w:val="both"/>
        <w:rPr>
          <w:rFonts w:ascii="Calibri" w:hAnsi="Calibri"/>
          <w:color w:val="AEAAAA" w:themeColor="background2" w:themeShade="BF"/>
          <w:sz w:val="26"/>
          <w:szCs w:val="27"/>
        </w:rPr>
      </w:pPr>
    </w:p>
    <w:p w:rsidR="00D240AA" w:rsidRDefault="00D240AA" w:rsidP="00D240AA">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478/2016-JN</w:t>
      </w:r>
    </w:p>
    <w:p w:rsidR="00D240AA" w:rsidRDefault="00D240AA" w:rsidP="00AC3298">
      <w:pPr>
        <w:ind w:firstLine="708"/>
        <w:jc w:val="both"/>
        <w:rPr>
          <w:rFonts w:ascii="Calibri" w:hAnsi="Calibri"/>
          <w:color w:val="AEAAAA" w:themeColor="background2" w:themeShade="BF"/>
          <w:sz w:val="26"/>
          <w:szCs w:val="27"/>
        </w:rPr>
      </w:pPr>
    </w:p>
    <w:p w:rsidR="00AC3298" w:rsidRPr="00DA6930" w:rsidRDefault="00AC3298" w:rsidP="00AC3298">
      <w:pPr>
        <w:ind w:firstLine="708"/>
        <w:jc w:val="both"/>
        <w:rPr>
          <w:rFonts w:ascii="Calibri" w:hAnsi="Calibri"/>
          <w:color w:val="AEAAAA" w:themeColor="background2" w:themeShade="BF"/>
          <w:sz w:val="26"/>
          <w:szCs w:val="26"/>
        </w:rPr>
      </w:pPr>
      <w:r w:rsidRPr="00DA6930">
        <w:rPr>
          <w:rFonts w:ascii="Calibri" w:hAnsi="Calibri"/>
          <w:color w:val="AEAAAA" w:themeColor="background2" w:themeShade="BF"/>
          <w:sz w:val="26"/>
          <w:szCs w:val="27"/>
        </w:rPr>
        <w:t xml:space="preserve">En razón de lo anterior, se tiene por </w:t>
      </w:r>
      <w:r w:rsidRPr="00DA6930">
        <w:rPr>
          <w:rFonts w:ascii="Calibri" w:hAnsi="Calibri"/>
          <w:b/>
          <w:color w:val="AEAAAA" w:themeColor="background2" w:themeShade="BF"/>
          <w:sz w:val="26"/>
          <w:szCs w:val="27"/>
        </w:rPr>
        <w:t>debidamente acreditada</w:t>
      </w:r>
      <w:r w:rsidRPr="00DA6930">
        <w:rPr>
          <w:rFonts w:ascii="Calibri" w:hAnsi="Calibri"/>
          <w:color w:val="AEAAAA" w:themeColor="background2" w:themeShade="BF"/>
          <w:sz w:val="26"/>
          <w:szCs w:val="27"/>
        </w:rPr>
        <w:t xml:space="preserve"> la existencia del acto impugnado</w:t>
      </w:r>
      <w:r w:rsidRPr="00DA6930">
        <w:rPr>
          <w:rFonts w:ascii="Calibri" w:hAnsi="Calibri"/>
          <w:color w:val="AEAAAA" w:themeColor="background2" w:themeShade="BF"/>
          <w:sz w:val="26"/>
          <w:szCs w:val="26"/>
        </w:rPr>
        <w:t xml:space="preserve">. . . . . . . . . . . . . . . . . . . . . . . . . . . . . . . . . . . . . . . . . . . . . . . . . . . . </w:t>
      </w:r>
    </w:p>
    <w:p w:rsidR="00AC3298" w:rsidRPr="00DA6930" w:rsidRDefault="00AC3298" w:rsidP="00AC3298">
      <w:pPr>
        <w:ind w:firstLine="708"/>
        <w:jc w:val="right"/>
        <w:rPr>
          <w:rFonts w:ascii="Calibri" w:hAnsi="Calibri" w:cs="Calibri"/>
          <w:b/>
          <w:bCs/>
          <w:i/>
          <w:iCs/>
          <w:color w:val="AEAAAA" w:themeColor="background2" w:themeShade="BF"/>
          <w:sz w:val="26"/>
          <w:szCs w:val="26"/>
        </w:rPr>
      </w:pPr>
    </w:p>
    <w:p w:rsidR="00AC3298" w:rsidRPr="00A03C93" w:rsidRDefault="00AC3298" w:rsidP="00AC3298">
      <w:pPr>
        <w:ind w:firstLine="708"/>
        <w:jc w:val="both"/>
        <w:rPr>
          <w:rFonts w:ascii="Calibri" w:hAnsi="Calibri" w:cs="Calibri"/>
          <w:bCs/>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6930">
        <w:rPr>
          <w:rFonts w:ascii="Calibri" w:hAnsi="Calibri" w:cs="Calibri"/>
          <w:color w:val="AEAAAA" w:themeColor="background2" w:themeShade="BF"/>
          <w:sz w:val="26"/>
          <w:szCs w:val="26"/>
        </w:rPr>
        <w:t>. . . . . . . . . . . . . .</w:t>
      </w:r>
    </w:p>
    <w:p w:rsidR="00AC3298" w:rsidRPr="00DA6930" w:rsidRDefault="00AC3298" w:rsidP="00AC3298">
      <w:pPr>
        <w:jc w:val="both"/>
        <w:rPr>
          <w:rFonts w:ascii="Calibri" w:hAnsi="Calibri" w:cs="Calibri"/>
          <w:b/>
          <w:bCs/>
          <w:i/>
          <w:iCs/>
          <w:color w:val="AEAAAA" w:themeColor="background2" w:themeShade="BF"/>
          <w:sz w:val="26"/>
          <w:szCs w:val="26"/>
        </w:rPr>
      </w:pPr>
    </w:p>
    <w:p w:rsidR="00AC3298" w:rsidRPr="00DA6930" w:rsidRDefault="00AC3298" w:rsidP="00AC3298">
      <w:pPr>
        <w:ind w:firstLine="708"/>
        <w:jc w:val="both"/>
        <w:rPr>
          <w:rFonts w:ascii="Calibri" w:hAnsi="Calibri" w:cs="Calibri"/>
          <w:bCs/>
          <w:iCs/>
          <w:color w:val="AEAAAA" w:themeColor="background2" w:themeShade="BF"/>
          <w:sz w:val="26"/>
          <w:szCs w:val="26"/>
        </w:rPr>
      </w:pPr>
      <w:r w:rsidRPr="00DA6930">
        <w:rPr>
          <w:rFonts w:ascii="Calibri" w:hAnsi="Calibri" w:cs="Calibri"/>
          <w:bCs/>
          <w:iCs/>
          <w:color w:val="AEAAAA" w:themeColor="background2" w:themeShade="BF"/>
          <w:sz w:val="26"/>
          <w:szCs w:val="26"/>
        </w:rPr>
        <w:t xml:space="preserve">Sentado lo anterior, quien resuelve observa que el Agente enjuiciado </w:t>
      </w:r>
      <w:r w:rsidRPr="00DA6930">
        <w:rPr>
          <w:rFonts w:ascii="Calibri" w:hAnsi="Calibri" w:cs="Calibri"/>
          <w:b/>
          <w:bCs/>
          <w:iCs/>
          <w:color w:val="AEAAAA" w:themeColor="background2" w:themeShade="BF"/>
          <w:sz w:val="26"/>
          <w:szCs w:val="26"/>
        </w:rPr>
        <w:t>no planteó</w:t>
      </w:r>
      <w:r w:rsidRPr="00DA6930">
        <w:rPr>
          <w:rFonts w:ascii="Calibri" w:hAnsi="Calibri" w:cs="Calibri"/>
          <w:bCs/>
          <w:iCs/>
          <w:color w:val="AEAAAA" w:themeColor="background2" w:themeShade="BF"/>
          <w:sz w:val="26"/>
          <w:szCs w:val="26"/>
        </w:rPr>
        <w:t xml:space="preserve"> ninguna causal de improcedencia o sobreseimiento</w:t>
      </w:r>
      <w:r>
        <w:rPr>
          <w:rFonts w:ascii="Calibri" w:hAnsi="Calibri" w:cs="Calibri"/>
          <w:bCs/>
          <w:iCs/>
          <w:color w:val="AEAAAA" w:themeColor="background2" w:themeShade="BF"/>
          <w:sz w:val="26"/>
          <w:szCs w:val="26"/>
        </w:rPr>
        <w:t>;</w:t>
      </w:r>
      <w:r w:rsidRPr="00DA6930">
        <w:rPr>
          <w:rFonts w:ascii="Calibri" w:hAnsi="Calibri" w:cs="Calibri"/>
          <w:bCs/>
          <w:iCs/>
          <w:color w:val="AEAAAA" w:themeColor="background2" w:themeShade="BF"/>
          <w:sz w:val="26"/>
          <w:szCs w:val="26"/>
        </w:rPr>
        <w:t xml:space="preserve"> y</w:t>
      </w:r>
      <w:r>
        <w:rPr>
          <w:rFonts w:ascii="Calibri" w:hAnsi="Calibri" w:cs="Calibri"/>
          <w:bCs/>
          <w:iCs/>
          <w:color w:val="AEAAAA" w:themeColor="background2" w:themeShade="BF"/>
          <w:sz w:val="26"/>
          <w:szCs w:val="26"/>
        </w:rPr>
        <w:t xml:space="preserve"> oficiosamente</w:t>
      </w:r>
      <w:r w:rsidRPr="00DA6930">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 xml:space="preserve">este juzgador advierte </w:t>
      </w:r>
      <w:r w:rsidRPr="00DA6930">
        <w:rPr>
          <w:rFonts w:ascii="Calibri" w:hAnsi="Calibri" w:cs="Calibri"/>
          <w:bCs/>
          <w:iCs/>
          <w:color w:val="AEAAAA" w:themeColor="background2" w:themeShade="BF"/>
          <w:sz w:val="26"/>
          <w:szCs w:val="26"/>
        </w:rPr>
        <w:t xml:space="preserve">que </w:t>
      </w:r>
      <w:r w:rsidRPr="00DA6930">
        <w:rPr>
          <w:rFonts w:ascii="Calibri" w:hAnsi="Calibri" w:cs="Calibri"/>
          <w:b/>
          <w:bCs/>
          <w:iCs/>
          <w:color w:val="AEAAAA" w:themeColor="background2" w:themeShade="BF"/>
          <w:sz w:val="26"/>
          <w:szCs w:val="26"/>
        </w:rPr>
        <w:t>no se actualiza</w:t>
      </w:r>
      <w:r w:rsidRPr="00DA6930">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infracción; por lo que en consecuencia es procedente el presente proceso administrativo. . . . . . . . . . . . . . . . . . . . . . . . . . . . . </w:t>
      </w:r>
      <w:r>
        <w:rPr>
          <w:rFonts w:ascii="Calibri" w:hAnsi="Calibri" w:cs="Calibri"/>
          <w:bCs/>
          <w:iCs/>
          <w:color w:val="AEAAAA" w:themeColor="background2" w:themeShade="BF"/>
          <w:sz w:val="26"/>
          <w:szCs w:val="26"/>
        </w:rPr>
        <w:t>. . . . . . . . . . . . . . . . . . . . . . . . . . . .</w:t>
      </w:r>
    </w:p>
    <w:p w:rsidR="00AC3298" w:rsidRPr="00DA6930" w:rsidRDefault="00AC3298" w:rsidP="00AC3298">
      <w:pPr>
        <w:jc w:val="both"/>
        <w:rPr>
          <w:rFonts w:ascii="Calibri" w:hAnsi="Calibri" w:cs="Calibri"/>
          <w:color w:val="AEAAAA" w:themeColor="background2" w:themeShade="BF"/>
          <w:sz w:val="26"/>
          <w:szCs w:val="26"/>
        </w:rPr>
      </w:pPr>
    </w:p>
    <w:p w:rsidR="00AC3298" w:rsidRPr="00DA6930" w:rsidRDefault="00AC3298" w:rsidP="00AC3298">
      <w:pPr>
        <w:ind w:firstLine="708"/>
        <w:jc w:val="both"/>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lastRenderedPageBreak/>
        <w:t xml:space="preserve">QUINTO.- </w:t>
      </w:r>
      <w:r w:rsidRPr="00DA6930">
        <w:rPr>
          <w:rFonts w:ascii="Calibri" w:hAnsi="Calibri" w:cs="Calibri"/>
          <w:bCs/>
          <w:iCs/>
          <w:color w:val="AEAAAA" w:themeColor="background2" w:themeShade="BF"/>
          <w:sz w:val="26"/>
          <w:szCs w:val="26"/>
        </w:rPr>
        <w:t xml:space="preserve">Previamente al análisis del planteamiento de fondo formulado por </w:t>
      </w:r>
      <w:r w:rsidR="004F6D27">
        <w:rPr>
          <w:rFonts w:ascii="Calibri" w:hAnsi="Calibri" w:cs="Calibri"/>
          <w:bCs/>
          <w:iCs/>
          <w:color w:val="AEAAAA" w:themeColor="background2" w:themeShade="BF"/>
          <w:sz w:val="26"/>
          <w:szCs w:val="26"/>
        </w:rPr>
        <w:t>e</w:t>
      </w:r>
      <w:r w:rsidRPr="00DA6930">
        <w:rPr>
          <w:rFonts w:ascii="Calibri" w:hAnsi="Calibri" w:cs="Calibri"/>
          <w:bCs/>
          <w:iCs/>
          <w:color w:val="AEAAAA" w:themeColor="background2" w:themeShade="BF"/>
          <w:sz w:val="26"/>
          <w:szCs w:val="26"/>
        </w:rPr>
        <w:t>l demandante; es</w:t>
      </w:r>
      <w:r w:rsidRPr="00DA6930">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AC3298" w:rsidRPr="00DA6930" w:rsidRDefault="00AC3298" w:rsidP="00AC3298">
      <w:pPr>
        <w:ind w:firstLine="708"/>
        <w:jc w:val="both"/>
        <w:rPr>
          <w:rFonts w:ascii="Calibri" w:hAnsi="Calibri" w:cs="Calibri"/>
          <w:color w:val="AEAAAA" w:themeColor="background2" w:themeShade="BF"/>
          <w:sz w:val="26"/>
          <w:szCs w:val="26"/>
        </w:rPr>
      </w:pPr>
    </w:p>
    <w:p w:rsidR="00AC3298" w:rsidRPr="00DA6930" w:rsidRDefault="00AC3298" w:rsidP="00AC3298">
      <w:pPr>
        <w:ind w:firstLine="708"/>
        <w:jc w:val="both"/>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De lo expuesto por </w:t>
      </w:r>
      <w:r w:rsidR="004F6D27">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actor en su escrito de demanda, así como de las constancias que integran la presente causa administrativa, se desprende que el Agente de Tránsito de nombre </w:t>
      </w:r>
      <w:r w:rsidR="00B075F6">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con fecha</w:t>
      </w:r>
      <w:r>
        <w:rPr>
          <w:rFonts w:ascii="Calibri" w:hAnsi="Calibri" w:cs="Calibri"/>
          <w:color w:val="AEAAAA" w:themeColor="background2" w:themeShade="BF"/>
          <w:sz w:val="26"/>
          <w:szCs w:val="26"/>
        </w:rPr>
        <w:t xml:space="preserve"> </w:t>
      </w:r>
      <w:r w:rsidR="008C4A44">
        <w:rPr>
          <w:rFonts w:ascii="Calibri" w:hAnsi="Calibri" w:cs="Calibri"/>
          <w:color w:val="AEAAAA" w:themeColor="background2" w:themeShade="BF"/>
          <w:sz w:val="26"/>
          <w:szCs w:val="26"/>
        </w:rPr>
        <w:t>14 catorce</w:t>
      </w:r>
      <w:r>
        <w:rPr>
          <w:rFonts w:ascii="Calibri" w:hAnsi="Calibri" w:cs="Calibri"/>
          <w:color w:val="AEAAAA" w:themeColor="background2" w:themeShade="BF"/>
          <w:sz w:val="26"/>
          <w:szCs w:val="26"/>
        </w:rPr>
        <w:t xml:space="preserve"> de </w:t>
      </w:r>
      <w:r w:rsidR="008C4A44">
        <w:rPr>
          <w:rFonts w:ascii="Calibri" w:hAnsi="Calibri" w:cs="Calibri"/>
          <w:color w:val="AEAAAA" w:themeColor="background2" w:themeShade="BF"/>
          <w:sz w:val="26"/>
          <w:szCs w:val="26"/>
        </w:rPr>
        <w:t>mayo</w:t>
      </w:r>
      <w:r>
        <w:rPr>
          <w:rFonts w:ascii="Calibri" w:hAnsi="Calibri" w:cs="Calibri"/>
          <w:color w:val="AEAAAA" w:themeColor="background2" w:themeShade="BF"/>
          <w:sz w:val="26"/>
          <w:szCs w:val="26"/>
        </w:rPr>
        <w:t xml:space="preserve"> de este año</w:t>
      </w:r>
      <w:r w:rsidRPr="00DA6930">
        <w:rPr>
          <w:rFonts w:ascii="Calibri" w:hAnsi="Calibri" w:cs="Calibri"/>
          <w:color w:val="AEAAAA" w:themeColor="background2" w:themeShade="BF"/>
          <w:sz w:val="26"/>
          <w:szCs w:val="26"/>
        </w:rPr>
        <w:t>, levantó a</w:t>
      </w:r>
      <w:r w:rsidR="004F6D27">
        <w:rPr>
          <w:rFonts w:ascii="Calibri" w:hAnsi="Calibri" w:cs="Calibri"/>
          <w:color w:val="AEAAAA" w:themeColor="background2" w:themeShade="BF"/>
          <w:sz w:val="26"/>
          <w:szCs w:val="26"/>
        </w:rPr>
        <w:t xml:space="preserve">l ciudadano </w:t>
      </w:r>
      <w:r w:rsidR="00B075F6">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el acta de infracción con número</w:t>
      </w:r>
      <w:r w:rsidR="004F6D27">
        <w:rPr>
          <w:rFonts w:ascii="Calibri" w:hAnsi="Calibri" w:cs="Calibri"/>
          <w:color w:val="AEAAAA" w:themeColor="background2" w:themeShade="BF"/>
          <w:sz w:val="26"/>
          <w:szCs w:val="26"/>
        </w:rPr>
        <w:t xml:space="preserve"> </w:t>
      </w:r>
      <w:r w:rsidR="00B17EEB">
        <w:rPr>
          <w:rFonts w:ascii="Calibri" w:hAnsi="Calibri" w:cs="Calibri"/>
          <w:color w:val="AEAAAA" w:themeColor="background2" w:themeShade="BF"/>
          <w:sz w:val="26"/>
          <w:szCs w:val="26"/>
        </w:rPr>
        <w:t>T 5439730 (T cinco-cuatro-tres-nueve-siete-tres-cero)</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en el lugar ubicado en </w:t>
      </w:r>
      <w:r w:rsidRPr="00DA6930">
        <w:rPr>
          <w:rFonts w:ascii="Calibri" w:hAnsi="Calibri" w:cs="Calibri"/>
          <w:i/>
          <w:iCs/>
          <w:color w:val="AEAAAA" w:themeColor="background2" w:themeShade="BF"/>
          <w:sz w:val="26"/>
          <w:szCs w:val="26"/>
        </w:rPr>
        <w:t>“</w:t>
      </w:r>
      <w:r w:rsidR="00EC0F7D">
        <w:rPr>
          <w:rFonts w:ascii="Calibri" w:hAnsi="Calibri" w:cs="Calibri"/>
          <w:i/>
          <w:iCs/>
          <w:color w:val="AEAAAA" w:themeColor="background2" w:themeShade="BF"/>
          <w:sz w:val="26"/>
          <w:szCs w:val="26"/>
        </w:rPr>
        <w:t>BLVD</w:t>
      </w:r>
      <w:r w:rsidR="004F6D27">
        <w:rPr>
          <w:rFonts w:ascii="Calibri" w:hAnsi="Calibri" w:cs="Calibri"/>
          <w:i/>
          <w:iCs/>
          <w:color w:val="AEAAAA" w:themeColor="background2" w:themeShade="BF"/>
          <w:sz w:val="26"/>
          <w:szCs w:val="26"/>
        </w:rPr>
        <w:t xml:space="preserve">. </w:t>
      </w:r>
      <w:r w:rsidR="008C4A44">
        <w:rPr>
          <w:rFonts w:ascii="Calibri" w:hAnsi="Calibri" w:cs="Calibri"/>
          <w:i/>
          <w:iCs/>
          <w:color w:val="AEAAAA" w:themeColor="background2" w:themeShade="BF"/>
          <w:sz w:val="26"/>
          <w:szCs w:val="26"/>
        </w:rPr>
        <w:t>JUAN JOSE TORRES LANDA Y AV CERRO DE JEREZ</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sentido de circulación de </w:t>
      </w:r>
      <w:r>
        <w:rPr>
          <w:rFonts w:ascii="Calibri" w:hAnsi="Calibri" w:cs="Calibri"/>
          <w:i/>
          <w:color w:val="AEAAAA" w:themeColor="background2" w:themeShade="BF"/>
          <w:sz w:val="26"/>
          <w:szCs w:val="26"/>
        </w:rPr>
        <w:t>“</w:t>
      </w:r>
      <w:r w:rsidR="008C4A44">
        <w:rPr>
          <w:rFonts w:ascii="Calibri" w:hAnsi="Calibri" w:cs="Calibri"/>
          <w:i/>
          <w:color w:val="AEAAAA" w:themeColor="background2" w:themeShade="BF"/>
          <w:sz w:val="26"/>
          <w:szCs w:val="26"/>
        </w:rPr>
        <w:t>PONIENTE O</w:t>
      </w:r>
      <w:r w:rsidR="008C4A44" w:rsidRPr="00555E34">
        <w:rPr>
          <w:rFonts w:ascii="Calibri" w:hAnsi="Calibri" w:cs="Calibri"/>
          <w:i/>
          <w:color w:val="AEAAAA" w:themeColor="background2" w:themeShade="BF"/>
          <w:sz w:val="26"/>
          <w:szCs w:val="26"/>
        </w:rPr>
        <w:t>R</w:t>
      </w:r>
      <w:r w:rsidR="008C4A44">
        <w:rPr>
          <w:rFonts w:ascii="Calibri" w:hAnsi="Calibri" w:cs="Calibri"/>
          <w:i/>
          <w:color w:val="AEAAAA" w:themeColor="background2" w:themeShade="BF"/>
          <w:sz w:val="26"/>
          <w:szCs w:val="26"/>
        </w:rPr>
        <w:t>IEN</w:t>
      </w:r>
      <w:r w:rsidR="008C4A44" w:rsidRPr="00555E34">
        <w:rPr>
          <w:rFonts w:ascii="Calibri" w:hAnsi="Calibri" w:cs="Calibri"/>
          <w:i/>
          <w:color w:val="AEAAAA" w:themeColor="background2" w:themeShade="BF"/>
          <w:sz w:val="26"/>
          <w:szCs w:val="26"/>
        </w:rPr>
        <w:t>TE</w:t>
      </w:r>
      <w:r>
        <w:rPr>
          <w:rFonts w:ascii="Calibri" w:hAnsi="Calibri" w:cs="Calibri"/>
          <w:i/>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de </w:t>
      </w:r>
      <w:r w:rsidRPr="00DA6930">
        <w:rPr>
          <w:rFonts w:ascii="Calibri" w:hAnsi="Calibri" w:cs="Calibri"/>
          <w:color w:val="AEAAAA" w:themeColor="background2" w:themeShade="BF"/>
          <w:sz w:val="26"/>
          <w:szCs w:val="26"/>
        </w:rPr>
        <w:t>la colonia</w:t>
      </w:r>
      <w:r>
        <w:rPr>
          <w:rFonts w:ascii="Calibri" w:hAnsi="Calibri" w:cs="Calibri"/>
          <w:color w:val="AEAAAA" w:themeColor="background2" w:themeShade="BF"/>
          <w:sz w:val="26"/>
          <w:szCs w:val="26"/>
        </w:rPr>
        <w:t xml:space="preserve"> </w:t>
      </w:r>
      <w:r w:rsidRPr="00150077">
        <w:rPr>
          <w:rFonts w:ascii="Calibri" w:hAnsi="Calibri" w:cs="Calibri"/>
          <w:i/>
          <w:color w:val="AEAAAA" w:themeColor="background2" w:themeShade="BF"/>
          <w:sz w:val="26"/>
          <w:szCs w:val="26"/>
        </w:rPr>
        <w:t>“</w:t>
      </w:r>
      <w:r w:rsidR="008C4A44">
        <w:rPr>
          <w:rFonts w:ascii="Calibri" w:hAnsi="Calibri" w:cs="Calibri"/>
          <w:i/>
          <w:color w:val="AEAAAA" w:themeColor="background2" w:themeShade="BF"/>
          <w:sz w:val="26"/>
          <w:szCs w:val="26"/>
        </w:rPr>
        <w:t>CERRITO DE JEREZ</w:t>
      </w:r>
      <w:r w:rsidRPr="00150077">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de esta ciudad</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motivo de: </w:t>
      </w:r>
      <w:r w:rsidRPr="00DA6930">
        <w:rPr>
          <w:rFonts w:ascii="Calibri" w:hAnsi="Calibri" w:cs="Calibri"/>
          <w:i/>
          <w:iCs/>
          <w:color w:val="AEAAAA" w:themeColor="background2" w:themeShade="BF"/>
          <w:sz w:val="26"/>
          <w:szCs w:val="26"/>
        </w:rPr>
        <w:t>“</w:t>
      </w:r>
      <w:r w:rsidR="008C4A44">
        <w:rPr>
          <w:rFonts w:ascii="Calibri" w:hAnsi="Calibri" w:cs="Calibri"/>
          <w:i/>
          <w:iCs/>
          <w:color w:val="AEAAAA" w:themeColor="background2" w:themeShade="BF"/>
          <w:sz w:val="26"/>
          <w:szCs w:val="26"/>
        </w:rPr>
        <w:t>R</w:t>
      </w:r>
      <w:r w:rsidRPr="00DA6930">
        <w:rPr>
          <w:rFonts w:ascii="Calibri" w:hAnsi="Calibri" w:cs="Calibri"/>
          <w:i/>
          <w:iCs/>
          <w:color w:val="AEAAAA" w:themeColor="background2" w:themeShade="BF"/>
          <w:sz w:val="26"/>
          <w:szCs w:val="26"/>
        </w:rPr>
        <w:t>espetar l</w:t>
      </w:r>
      <w:r>
        <w:rPr>
          <w:rFonts w:ascii="Calibri" w:hAnsi="Calibri" w:cs="Calibri"/>
          <w:i/>
          <w:iCs/>
          <w:color w:val="AEAAAA" w:themeColor="background2" w:themeShade="BF"/>
          <w:sz w:val="26"/>
          <w:szCs w:val="26"/>
        </w:rPr>
        <w:t>os</w:t>
      </w:r>
      <w:r w:rsidRPr="00DA6930">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límites</w:t>
      </w:r>
      <w:r w:rsidRPr="00DA6930">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d</w:t>
      </w:r>
      <w:r w:rsidRPr="00DA6930">
        <w:rPr>
          <w:rFonts w:ascii="Calibri" w:hAnsi="Calibri" w:cs="Calibri"/>
          <w:i/>
          <w:iCs/>
          <w:color w:val="AEAAAA" w:themeColor="background2" w:themeShade="BF"/>
          <w:sz w:val="26"/>
          <w:szCs w:val="26"/>
        </w:rPr>
        <w:t xml:space="preserve">e </w:t>
      </w:r>
      <w:r>
        <w:rPr>
          <w:rFonts w:ascii="Calibri" w:hAnsi="Calibri" w:cs="Calibri"/>
          <w:i/>
          <w:iCs/>
          <w:color w:val="AEAAAA" w:themeColor="background2" w:themeShade="BF"/>
          <w:sz w:val="26"/>
          <w:szCs w:val="26"/>
        </w:rPr>
        <w:t xml:space="preserve">velocidad establecidos en </w:t>
      </w:r>
      <w:r w:rsidR="004F6D27">
        <w:rPr>
          <w:rFonts w:ascii="Calibri" w:hAnsi="Calibri" w:cs="Calibri"/>
          <w:i/>
          <w:iCs/>
          <w:color w:val="AEAAAA" w:themeColor="background2" w:themeShade="BF"/>
          <w:sz w:val="26"/>
          <w:szCs w:val="26"/>
        </w:rPr>
        <w:t xml:space="preserve">los </w:t>
      </w:r>
      <w:r>
        <w:rPr>
          <w:rFonts w:ascii="Calibri" w:hAnsi="Calibri" w:cs="Calibri"/>
          <w:i/>
          <w:iCs/>
          <w:color w:val="AEAAAA" w:themeColor="background2" w:themeShade="BF"/>
          <w:sz w:val="26"/>
          <w:szCs w:val="26"/>
        </w:rPr>
        <w:t>señalamientos</w:t>
      </w:r>
      <w:r w:rsidR="008C4A44">
        <w:rPr>
          <w:rFonts w:ascii="Calibri" w:hAnsi="Calibri" w:cs="Calibri"/>
          <w:i/>
          <w:iCs/>
          <w:color w:val="AEAAAA" w:themeColor="background2" w:themeShade="BF"/>
          <w:sz w:val="26"/>
          <w:szCs w:val="26"/>
        </w:rPr>
        <w:t xml:space="preserve"> oficiales</w:t>
      </w:r>
      <w:r w:rsidRPr="00DA6930">
        <w:rPr>
          <w:rFonts w:ascii="Calibri" w:hAnsi="Calibri" w:cs="Calibri"/>
          <w:i/>
          <w:iCs/>
          <w:color w:val="AEAAAA" w:themeColor="background2" w:themeShade="BF"/>
          <w:sz w:val="26"/>
          <w:szCs w:val="26"/>
        </w:rPr>
        <w:t>”</w:t>
      </w:r>
      <w:r w:rsidRPr="00DA6930">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c</w:t>
      </w:r>
      <w:r w:rsidRPr="00DA6930">
        <w:rPr>
          <w:rFonts w:ascii="Calibri" w:hAnsi="Calibri" w:cs="Calibri"/>
          <w:iCs/>
          <w:color w:val="AEAAAA" w:themeColor="background2" w:themeShade="BF"/>
          <w:sz w:val="26"/>
          <w:szCs w:val="26"/>
        </w:rPr>
        <w:t xml:space="preserve">omo referencia </w:t>
      </w:r>
      <w:r w:rsidR="002A0765">
        <w:rPr>
          <w:rFonts w:ascii="Calibri" w:hAnsi="Calibri" w:cs="Calibri"/>
          <w:iCs/>
          <w:color w:val="AEAAAA" w:themeColor="background2" w:themeShade="BF"/>
          <w:sz w:val="26"/>
          <w:szCs w:val="26"/>
        </w:rPr>
        <w:t xml:space="preserve">no </w:t>
      </w:r>
      <w:r>
        <w:rPr>
          <w:rFonts w:ascii="Calibri" w:hAnsi="Calibri" w:cs="Calibri"/>
          <w:iCs/>
          <w:color w:val="AEAAAA" w:themeColor="background2" w:themeShade="BF"/>
          <w:sz w:val="26"/>
          <w:szCs w:val="26"/>
        </w:rPr>
        <w:t>expresó</w:t>
      </w:r>
      <w:r w:rsidR="002A0765">
        <w:rPr>
          <w:rFonts w:ascii="Calibri" w:hAnsi="Calibri" w:cs="Calibri"/>
          <w:iCs/>
          <w:color w:val="AEAAAA" w:themeColor="background2" w:themeShade="BF"/>
          <w:sz w:val="26"/>
          <w:szCs w:val="26"/>
        </w:rPr>
        <w:t xml:space="preserve"> nada</w:t>
      </w:r>
      <w:r>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r</w:t>
      </w:r>
      <w:r w:rsidRPr="00DA6930">
        <w:rPr>
          <w:rFonts w:ascii="Calibri" w:hAnsi="Calibri" w:cs="Calibri"/>
          <w:color w:val="AEAAAA" w:themeColor="background2" w:themeShade="BF"/>
          <w:sz w:val="26"/>
          <w:szCs w:val="26"/>
        </w:rPr>
        <w:t xml:space="preserve">ecogiendo en garantía del pago de la infracción, </w:t>
      </w:r>
      <w:r>
        <w:rPr>
          <w:rFonts w:ascii="Calibri" w:hAnsi="Calibri" w:cs="Calibri"/>
          <w:color w:val="AEAAAA" w:themeColor="background2" w:themeShade="BF"/>
          <w:sz w:val="26"/>
          <w:szCs w:val="26"/>
        </w:rPr>
        <w:t>l</w:t>
      </w:r>
      <w:r w:rsidRPr="00DA6930">
        <w:rPr>
          <w:rFonts w:ascii="Calibri" w:hAnsi="Calibri" w:cs="Calibri"/>
          <w:color w:val="AEAAAA" w:themeColor="background2" w:themeShade="BF"/>
          <w:sz w:val="26"/>
          <w:szCs w:val="26"/>
        </w:rPr>
        <w:t xml:space="preserve">a </w:t>
      </w:r>
      <w:r w:rsidR="002A0765">
        <w:rPr>
          <w:rFonts w:ascii="Calibri" w:hAnsi="Calibri" w:cs="Calibri"/>
          <w:color w:val="AEAAAA" w:themeColor="background2" w:themeShade="BF"/>
          <w:sz w:val="26"/>
          <w:szCs w:val="26"/>
        </w:rPr>
        <w:t>licencia para conducir d</w:t>
      </w:r>
      <w:r w:rsidRPr="00DA6930">
        <w:rPr>
          <w:rFonts w:ascii="Calibri" w:hAnsi="Calibri" w:cs="Calibri"/>
          <w:color w:val="AEAAAA" w:themeColor="background2" w:themeShade="BF"/>
          <w:sz w:val="26"/>
          <w:szCs w:val="26"/>
        </w:rPr>
        <w:t>el justiciable, según consta en el cuerpo del acta m</w:t>
      </w:r>
      <w:r>
        <w:rPr>
          <w:rFonts w:ascii="Calibri" w:hAnsi="Calibri" w:cs="Calibri"/>
          <w:color w:val="AEAAAA" w:themeColor="background2" w:themeShade="BF"/>
          <w:sz w:val="26"/>
          <w:szCs w:val="26"/>
        </w:rPr>
        <w:t>ateria de la “</w:t>
      </w:r>
      <w:proofErr w:type="spellStart"/>
      <w:r>
        <w:rPr>
          <w:rFonts w:ascii="Calibri" w:hAnsi="Calibri" w:cs="Calibri"/>
          <w:color w:val="AEAAAA" w:themeColor="background2" w:themeShade="BF"/>
          <w:sz w:val="26"/>
          <w:szCs w:val="26"/>
        </w:rPr>
        <w:t>li</w:t>
      </w:r>
      <w:r w:rsidR="00D240AA">
        <w:rPr>
          <w:rFonts w:ascii="Calibri" w:hAnsi="Calibri" w:cs="Calibri"/>
          <w:color w:val="AEAAAA" w:themeColor="background2" w:themeShade="BF"/>
          <w:sz w:val="26"/>
          <w:szCs w:val="26"/>
        </w:rPr>
        <w:t>tis</w:t>
      </w:r>
      <w:proofErr w:type="spellEnd"/>
      <w:r w:rsidR="00D240AA">
        <w:rPr>
          <w:rFonts w:ascii="Calibri" w:hAnsi="Calibri" w:cs="Calibri"/>
          <w:color w:val="AEAAAA" w:themeColor="background2" w:themeShade="BF"/>
          <w:sz w:val="26"/>
          <w:szCs w:val="26"/>
        </w:rPr>
        <w:t xml:space="preserve">”. . . </w:t>
      </w:r>
    </w:p>
    <w:p w:rsidR="00D258D3" w:rsidRPr="00DA6930" w:rsidRDefault="00D258D3" w:rsidP="00AC3298">
      <w:pPr>
        <w:jc w:val="both"/>
        <w:rPr>
          <w:rFonts w:ascii="Calibri" w:hAnsi="Calibri" w:cs="Calibri"/>
          <w:i/>
          <w:iCs/>
          <w:color w:val="AEAAAA" w:themeColor="background2" w:themeShade="BF"/>
          <w:sz w:val="26"/>
          <w:szCs w:val="26"/>
        </w:rPr>
      </w:pPr>
    </w:p>
    <w:p w:rsidR="00AC3298" w:rsidRPr="00DA6930" w:rsidRDefault="00AC3298" w:rsidP="00AC3298">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              Act</w:t>
      </w:r>
      <w:r w:rsidR="002A0765">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que </w:t>
      </w:r>
      <w:r w:rsidR="004F6D27">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 xml:space="preserve"> justiciable consideró</w:t>
      </w:r>
      <w:r w:rsidRPr="00DA6930">
        <w:rPr>
          <w:rFonts w:ascii="Calibri" w:hAnsi="Calibri" w:cs="Calibri"/>
          <w:color w:val="AEAAAA" w:themeColor="background2" w:themeShade="BF"/>
          <w:sz w:val="26"/>
          <w:szCs w:val="26"/>
        </w:rPr>
        <w:t xml:space="preserve"> ilegal, pues expresó, </w:t>
      </w:r>
      <w:r w:rsidRPr="00DA6930">
        <w:rPr>
          <w:rFonts w:ascii="Calibri" w:hAnsi="Calibri" w:cs="Calibri"/>
          <w:i/>
          <w:color w:val="AEAAAA" w:themeColor="background2" w:themeShade="BF"/>
          <w:sz w:val="26"/>
          <w:szCs w:val="26"/>
        </w:rPr>
        <w:t>“grosso modo”</w:t>
      </w:r>
      <w:r w:rsidRPr="00DA6930">
        <w:rPr>
          <w:rFonts w:ascii="Calibri" w:hAnsi="Calibri" w:cs="Calibri"/>
          <w:color w:val="AEAAAA" w:themeColor="background2" w:themeShade="BF"/>
          <w:sz w:val="26"/>
          <w:szCs w:val="26"/>
        </w:rPr>
        <w:t xml:space="preserve">, que </w:t>
      </w:r>
      <w:r w:rsidRPr="00DA6930">
        <w:rPr>
          <w:rFonts w:ascii="Calibri" w:hAnsi="Calibri" w:cs="Calibri"/>
          <w:iCs/>
          <w:color w:val="AEAAAA" w:themeColor="background2" w:themeShade="BF"/>
          <w:sz w:val="26"/>
          <w:szCs w:val="26"/>
        </w:rPr>
        <w:t xml:space="preserve">la boleta se encuentra indebidamente fundada y motivada, además de </w:t>
      </w:r>
      <w:r w:rsidRPr="00DA6930">
        <w:rPr>
          <w:rFonts w:ascii="Calibri" w:hAnsi="Calibri" w:cs="Calibri"/>
          <w:b/>
          <w:iCs/>
          <w:color w:val="AEAAAA" w:themeColor="background2" w:themeShade="BF"/>
          <w:sz w:val="26"/>
          <w:szCs w:val="26"/>
        </w:rPr>
        <w:t>negar, lisa y llanamente</w:t>
      </w:r>
      <w:r w:rsidRPr="00DA6930">
        <w:rPr>
          <w:rFonts w:ascii="Calibri" w:hAnsi="Calibri" w:cs="Calibri"/>
          <w:iCs/>
          <w:color w:val="AEAAAA" w:themeColor="background2" w:themeShade="BF"/>
          <w:sz w:val="26"/>
          <w:szCs w:val="26"/>
        </w:rPr>
        <w:t>, haber incurrido en los hechos que se le atribuyeron</w:t>
      </w:r>
      <w:r>
        <w:rPr>
          <w:rFonts w:ascii="Calibri" w:hAnsi="Calibri" w:cs="Calibri"/>
          <w:iCs/>
          <w:color w:val="AEAAAA" w:themeColor="background2" w:themeShade="BF"/>
          <w:sz w:val="26"/>
          <w:szCs w:val="26"/>
        </w:rPr>
        <w:t>; y que el agente no se identificó debidamente ante</w:t>
      </w:r>
      <w:r w:rsidR="004F6D27">
        <w:rPr>
          <w:rFonts w:ascii="Calibri" w:hAnsi="Calibri" w:cs="Calibri"/>
          <w:iCs/>
          <w:color w:val="AEAAAA" w:themeColor="background2" w:themeShade="BF"/>
          <w:sz w:val="26"/>
          <w:szCs w:val="26"/>
        </w:rPr>
        <w:t xml:space="preserve"> e</w:t>
      </w:r>
      <w:r>
        <w:rPr>
          <w:rFonts w:ascii="Calibri" w:hAnsi="Calibri" w:cs="Calibri"/>
          <w:iCs/>
          <w:color w:val="AEAAAA" w:themeColor="background2" w:themeShade="BF"/>
          <w:sz w:val="26"/>
          <w:szCs w:val="26"/>
        </w:rPr>
        <w:t>l gobernad</w:t>
      </w:r>
      <w:r w:rsidR="004F6D27">
        <w:rPr>
          <w:rFonts w:ascii="Calibri" w:hAnsi="Calibri" w:cs="Calibri"/>
          <w:iCs/>
          <w:color w:val="AEAAAA" w:themeColor="background2" w:themeShade="BF"/>
          <w:sz w:val="26"/>
          <w:szCs w:val="26"/>
        </w:rPr>
        <w:t>o</w:t>
      </w:r>
      <w:r w:rsidRPr="00DA6930">
        <w:rPr>
          <w:rFonts w:ascii="Calibri" w:hAnsi="Calibri" w:cs="Calibri"/>
          <w:iCs/>
          <w:color w:val="AEAAAA" w:themeColor="background2" w:themeShade="BF"/>
          <w:sz w:val="26"/>
          <w:szCs w:val="26"/>
        </w:rPr>
        <w:t>. . . .</w:t>
      </w:r>
      <w:r>
        <w:rPr>
          <w:rFonts w:ascii="Calibri" w:hAnsi="Calibri" w:cs="Calibri"/>
          <w:iCs/>
          <w:color w:val="AEAAAA" w:themeColor="background2" w:themeShade="BF"/>
          <w:sz w:val="26"/>
          <w:szCs w:val="26"/>
        </w:rPr>
        <w:t xml:space="preserve"> . . . . . . . . . . . . . . . . . . </w:t>
      </w:r>
    </w:p>
    <w:p w:rsidR="00AC3298" w:rsidRPr="00DA6930" w:rsidRDefault="00AC3298" w:rsidP="00AC3298">
      <w:pPr>
        <w:pStyle w:val="Textoindependiente"/>
        <w:tabs>
          <w:tab w:val="left" w:pos="3594"/>
        </w:tabs>
        <w:rPr>
          <w:rFonts w:ascii="Calibri" w:hAnsi="Calibri" w:cs="Calibri"/>
          <w:iCs/>
          <w:color w:val="AEAAAA" w:themeColor="background2" w:themeShade="BF"/>
          <w:sz w:val="26"/>
          <w:szCs w:val="26"/>
        </w:rPr>
      </w:pPr>
    </w:p>
    <w:p w:rsidR="00AC3298" w:rsidRPr="00DA6930" w:rsidRDefault="00AC3298" w:rsidP="00AC3298">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iCs/>
          <w:color w:val="AEAAAA" w:themeColor="background2" w:themeShade="BF"/>
          <w:sz w:val="26"/>
          <w:szCs w:val="26"/>
        </w:rPr>
        <w:t xml:space="preserve">            A lo referido por </w:t>
      </w:r>
      <w:r w:rsidR="00386FE7">
        <w:rPr>
          <w:rFonts w:ascii="Calibri" w:hAnsi="Calibri" w:cs="Calibri"/>
          <w:iCs/>
          <w:color w:val="AEAAAA" w:themeColor="background2" w:themeShade="BF"/>
          <w:sz w:val="26"/>
          <w:szCs w:val="26"/>
        </w:rPr>
        <w:t>e</w:t>
      </w:r>
      <w:r w:rsidRPr="00DA6930">
        <w:rPr>
          <w:rFonts w:ascii="Calibri" w:hAnsi="Calibri" w:cs="Calibri"/>
          <w:iCs/>
          <w:color w:val="AEAAAA" w:themeColor="background2" w:themeShade="BF"/>
          <w:sz w:val="26"/>
          <w:szCs w:val="26"/>
        </w:rPr>
        <w:t>l impetrante</w:t>
      </w:r>
      <w:r w:rsidRPr="00DA6930">
        <w:rPr>
          <w:rFonts w:ascii="Calibri" w:hAnsi="Calibri" w:cs="Calibri"/>
          <w:color w:val="AEAAAA" w:themeColor="background2" w:themeShade="BF"/>
          <w:sz w:val="26"/>
          <w:szCs w:val="26"/>
        </w:rPr>
        <w:t xml:space="preserve"> del proceso</w:t>
      </w:r>
      <w:r w:rsidRPr="00DA6930">
        <w:rPr>
          <w:rFonts w:ascii="Calibri" w:hAnsi="Calibri" w:cs="Calibri"/>
          <w:iCs/>
          <w:color w:val="AEAAAA" w:themeColor="background2" w:themeShade="BF"/>
          <w:sz w:val="26"/>
          <w:szCs w:val="26"/>
        </w:rPr>
        <w:t>, el Agente de Tránsito demandado,</w:t>
      </w:r>
      <w:r>
        <w:rPr>
          <w:rFonts w:ascii="Calibri" w:hAnsi="Calibri" w:cs="Calibri"/>
          <w:iCs/>
          <w:color w:val="AEAAAA" w:themeColor="background2" w:themeShade="BF"/>
          <w:sz w:val="26"/>
          <w:szCs w:val="26"/>
        </w:rPr>
        <w:t xml:space="preserve"> sostuvo la legalidad de la boleta emitida, misma que consideró debidamente fundada y motivada</w:t>
      </w:r>
      <w:r w:rsidRPr="00DA6930">
        <w:rPr>
          <w:rFonts w:ascii="Calibri" w:hAnsi="Calibri" w:cs="Calibri"/>
          <w:iCs/>
          <w:color w:val="AEAAAA" w:themeColor="background2" w:themeShade="BF"/>
          <w:sz w:val="26"/>
          <w:szCs w:val="26"/>
        </w:rPr>
        <w:t xml:space="preserve">. . . . . . . . . . . . . </w:t>
      </w:r>
      <w:r>
        <w:rPr>
          <w:rFonts w:ascii="Calibri" w:hAnsi="Calibri" w:cs="Calibri"/>
          <w:iCs/>
          <w:color w:val="AEAAAA" w:themeColor="background2" w:themeShade="BF"/>
          <w:sz w:val="26"/>
          <w:szCs w:val="26"/>
        </w:rPr>
        <w:t xml:space="preserve">. . . . . . . . . . . . . . . . . . . . . . . . . . . </w:t>
      </w:r>
    </w:p>
    <w:p w:rsidR="00AC3298" w:rsidRPr="00DA6930" w:rsidRDefault="00AC3298" w:rsidP="00AC3298">
      <w:pPr>
        <w:ind w:firstLine="708"/>
        <w:jc w:val="both"/>
        <w:rPr>
          <w:rFonts w:ascii="Calibri" w:hAnsi="Calibri" w:cs="Calibri"/>
          <w:color w:val="AEAAAA" w:themeColor="background2" w:themeShade="BF"/>
          <w:sz w:val="26"/>
          <w:szCs w:val="26"/>
          <w:lang w:val="es-MX"/>
        </w:rPr>
      </w:pPr>
    </w:p>
    <w:p w:rsidR="00AC3298" w:rsidRPr="00DA6930" w:rsidRDefault="00AC3298" w:rsidP="00AC3298">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Así las cosas, la “</w:t>
      </w:r>
      <w:proofErr w:type="spellStart"/>
      <w:r w:rsidRPr="00DA6930">
        <w:rPr>
          <w:rFonts w:ascii="Calibri" w:hAnsi="Calibri" w:cs="Calibri"/>
          <w:color w:val="AEAAAA" w:themeColor="background2" w:themeShade="BF"/>
          <w:sz w:val="26"/>
          <w:szCs w:val="26"/>
        </w:rPr>
        <w:t>litis</w:t>
      </w:r>
      <w:proofErr w:type="spellEnd"/>
      <w:r w:rsidRPr="00DA6930">
        <w:rPr>
          <w:rFonts w:ascii="Calibri" w:hAnsi="Calibri" w:cs="Calibri"/>
          <w:color w:val="AEAAAA" w:themeColor="background2" w:themeShade="BF"/>
          <w:sz w:val="26"/>
          <w:szCs w:val="26"/>
        </w:rPr>
        <w:t>” planteada se hace consistir en determinar la legalidad o ilegalidad de la boleta con número</w:t>
      </w:r>
      <w:r w:rsidR="00D258D3">
        <w:rPr>
          <w:rFonts w:ascii="Calibri" w:hAnsi="Calibri" w:cs="Calibri"/>
          <w:color w:val="AEAAAA" w:themeColor="background2" w:themeShade="BF"/>
          <w:sz w:val="26"/>
          <w:szCs w:val="26"/>
        </w:rPr>
        <w:t xml:space="preserve"> </w:t>
      </w:r>
      <w:r w:rsidR="00B17EEB">
        <w:rPr>
          <w:rFonts w:ascii="Calibri" w:hAnsi="Calibri" w:cs="Calibri"/>
          <w:color w:val="AEAAAA" w:themeColor="background2" w:themeShade="BF"/>
          <w:sz w:val="26"/>
          <w:szCs w:val="26"/>
        </w:rPr>
        <w:t>T 5439730 (T cinco-cuatro-tres-nueve-siete-tres-cero)</w:t>
      </w:r>
      <w:r w:rsidR="00D258D3">
        <w:rPr>
          <w:rFonts w:ascii="Calibri" w:hAnsi="Calibri" w:cs="Calibri"/>
          <w:color w:val="AEAAAA" w:themeColor="background2" w:themeShade="BF"/>
          <w:sz w:val="26"/>
          <w:szCs w:val="26"/>
        </w:rPr>
        <w:t xml:space="preserve"> de fecha </w:t>
      </w:r>
      <w:r w:rsidR="00B17EEB">
        <w:rPr>
          <w:rFonts w:ascii="Calibri" w:hAnsi="Calibri" w:cs="Calibri"/>
          <w:color w:val="AEAAAA" w:themeColor="background2" w:themeShade="BF"/>
          <w:sz w:val="26"/>
          <w:szCs w:val="26"/>
        </w:rPr>
        <w:t>14 catorce de mayo</w:t>
      </w:r>
      <w:r w:rsidR="00D258D3">
        <w:rPr>
          <w:rFonts w:ascii="Calibri" w:hAnsi="Calibri" w:cs="Calibri"/>
          <w:color w:val="AEAAAA" w:themeColor="background2" w:themeShade="BF"/>
          <w:sz w:val="26"/>
          <w:szCs w:val="26"/>
        </w:rPr>
        <w:t xml:space="preserve"> del año 2016 dos mil dieciséis</w:t>
      </w:r>
      <w:r>
        <w:rPr>
          <w:rFonts w:ascii="Calibri" w:hAnsi="Calibri" w:cs="Calibri"/>
          <w:color w:val="AEAAAA" w:themeColor="background2" w:themeShade="BF"/>
          <w:sz w:val="26"/>
          <w:szCs w:val="26"/>
        </w:rPr>
        <w:t xml:space="preserve">; </w:t>
      </w:r>
      <w:r w:rsidRPr="00FF79B1">
        <w:rPr>
          <w:rFonts w:ascii="Calibri" w:hAnsi="Calibri" w:cs="Calibri"/>
          <w:color w:val="AEAAAA" w:themeColor="background2" w:themeShade="BF"/>
          <w:sz w:val="26"/>
          <w:szCs w:val="26"/>
        </w:rPr>
        <w:t xml:space="preserve">además, la de establecer la </w:t>
      </w:r>
      <w:r w:rsidRPr="002944F6">
        <w:rPr>
          <w:rFonts w:ascii="Calibri" w:hAnsi="Calibri" w:cs="Calibri"/>
          <w:color w:val="AEAAAA" w:themeColor="background2" w:themeShade="BF"/>
          <w:sz w:val="26"/>
          <w:szCs w:val="26"/>
        </w:rPr>
        <w:t>procedencia o improcedencia de la devolución de</w:t>
      </w:r>
      <w:r w:rsidR="00D258D3">
        <w:rPr>
          <w:rFonts w:ascii="Calibri" w:hAnsi="Calibri" w:cs="Calibri"/>
          <w:color w:val="AEAAAA" w:themeColor="background2" w:themeShade="BF"/>
          <w:sz w:val="26"/>
          <w:szCs w:val="26"/>
        </w:rPr>
        <w:t xml:space="preserve"> </w:t>
      </w:r>
      <w:r w:rsidRPr="002944F6">
        <w:rPr>
          <w:rFonts w:ascii="Calibri" w:hAnsi="Calibri" w:cs="Calibri"/>
          <w:color w:val="AEAAAA" w:themeColor="background2" w:themeShade="BF"/>
          <w:sz w:val="26"/>
          <w:szCs w:val="26"/>
        </w:rPr>
        <w:t>l</w:t>
      </w:r>
      <w:r w:rsidR="00D258D3">
        <w:rPr>
          <w:rFonts w:ascii="Calibri" w:hAnsi="Calibri" w:cs="Calibri"/>
          <w:color w:val="AEAAAA" w:themeColor="background2" w:themeShade="BF"/>
          <w:sz w:val="26"/>
          <w:szCs w:val="26"/>
        </w:rPr>
        <w:t xml:space="preserve">a </w:t>
      </w:r>
      <w:r w:rsidR="002A0765">
        <w:rPr>
          <w:rFonts w:ascii="Calibri" w:hAnsi="Calibri" w:cs="Calibri"/>
          <w:color w:val="AEAAAA" w:themeColor="background2" w:themeShade="BF"/>
          <w:sz w:val="26"/>
          <w:szCs w:val="26"/>
        </w:rPr>
        <w:t>licencia para conducir retenida en garantía</w:t>
      </w:r>
      <w:r w:rsidRPr="002944F6">
        <w:rPr>
          <w:rFonts w:ascii="Calibri" w:hAnsi="Calibri" w:cs="Calibri"/>
          <w:color w:val="AEAAAA" w:themeColor="background2" w:themeShade="BF"/>
          <w:sz w:val="26"/>
          <w:szCs w:val="26"/>
        </w:rPr>
        <w:t xml:space="preserve">. . </w:t>
      </w:r>
      <w:r>
        <w:rPr>
          <w:rFonts w:ascii="Calibri" w:hAnsi="Calibri" w:cs="Calibri"/>
          <w:color w:val="AEAAAA" w:themeColor="background2" w:themeShade="BF"/>
          <w:sz w:val="26"/>
          <w:szCs w:val="26"/>
        </w:rPr>
        <w:t xml:space="preserve">. . . . . </w:t>
      </w:r>
      <w:r w:rsidR="00D258D3">
        <w:rPr>
          <w:rFonts w:ascii="Calibri" w:hAnsi="Calibri" w:cs="Calibri"/>
          <w:color w:val="AEAAAA" w:themeColor="background2" w:themeShade="BF"/>
          <w:sz w:val="26"/>
          <w:szCs w:val="26"/>
        </w:rPr>
        <w:t xml:space="preserve">. . . . . . . . . . . . </w:t>
      </w:r>
    </w:p>
    <w:p w:rsidR="00AC3298" w:rsidRPr="00DA6930" w:rsidRDefault="00AC3298" w:rsidP="00AC3298">
      <w:pPr>
        <w:rPr>
          <w:color w:val="AEAAAA" w:themeColor="background2" w:themeShade="BF"/>
          <w:sz w:val="22"/>
        </w:rPr>
      </w:pPr>
    </w:p>
    <w:p w:rsidR="00AC3298" w:rsidRPr="00DA6930" w:rsidRDefault="00AC3298" w:rsidP="00AC3298">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SEXTO.- </w:t>
      </w:r>
      <w:r w:rsidRPr="00DA6930">
        <w:rPr>
          <w:rFonts w:ascii="Calibri" w:hAnsi="Calibri" w:cs="Calibri"/>
          <w:color w:val="AEAAAA" w:themeColor="background2" w:themeShade="BF"/>
          <w:sz w:val="26"/>
          <w:szCs w:val="26"/>
          <w:lang w:val="es-ES"/>
        </w:rPr>
        <w:t xml:space="preserve">No existiendo impedimento legal, se procede a analizar el concepto de impugnación hecho valer por </w:t>
      </w:r>
      <w:r w:rsidR="009F5804">
        <w:rPr>
          <w:rFonts w:ascii="Calibri" w:hAnsi="Calibri" w:cs="Calibri"/>
          <w:color w:val="AEAAAA" w:themeColor="background2" w:themeShade="BF"/>
          <w:sz w:val="26"/>
          <w:szCs w:val="26"/>
          <w:lang w:val="es-ES"/>
        </w:rPr>
        <w:t>e</w:t>
      </w:r>
      <w:r w:rsidRPr="00DA6930">
        <w:rPr>
          <w:rFonts w:ascii="Calibri" w:hAnsi="Calibri" w:cs="Calibri"/>
          <w:color w:val="AEAAAA" w:themeColor="background2" w:themeShade="BF"/>
          <w:sz w:val="26"/>
          <w:szCs w:val="26"/>
          <w:lang w:val="es-ES"/>
        </w:rPr>
        <w:t xml:space="preserve">l </w:t>
      </w:r>
      <w:proofErr w:type="spellStart"/>
      <w:r w:rsidRPr="00DA6930">
        <w:rPr>
          <w:rFonts w:ascii="Calibri" w:hAnsi="Calibri" w:cs="Calibri"/>
          <w:color w:val="AEAAAA" w:themeColor="background2" w:themeShade="BF"/>
          <w:sz w:val="26"/>
          <w:szCs w:val="26"/>
          <w:lang w:val="es-ES"/>
        </w:rPr>
        <w:t>enjuiciante</w:t>
      </w:r>
      <w:proofErr w:type="spellEnd"/>
      <w:r w:rsidR="009F5804">
        <w:rPr>
          <w:rFonts w:ascii="Calibri" w:hAnsi="Calibri" w:cs="Calibri"/>
          <w:color w:val="AEAAAA" w:themeColor="background2" w:themeShade="BF"/>
          <w:sz w:val="26"/>
          <w:szCs w:val="26"/>
          <w:lang w:val="es-ES"/>
        </w:rPr>
        <w:t xml:space="preserve"> </w:t>
      </w:r>
      <w:r w:rsidRPr="00DA6930">
        <w:rPr>
          <w:rFonts w:ascii="Calibri" w:hAnsi="Calibri" w:cs="Calibri"/>
          <w:color w:val="AEAAAA" w:themeColor="background2" w:themeShade="BF"/>
          <w:sz w:val="26"/>
          <w:szCs w:val="26"/>
          <w:lang w:val="es-ES"/>
        </w:rPr>
        <w:t xml:space="preserve">que se </w:t>
      </w:r>
      <w:r w:rsidRPr="00DA6930">
        <w:rPr>
          <w:rFonts w:ascii="Calibri" w:hAnsi="Calibri"/>
          <w:color w:val="AEAAAA" w:themeColor="background2" w:themeShade="BF"/>
          <w:sz w:val="26"/>
        </w:rPr>
        <w:t xml:space="preserve">considera trascendental para emitir la presente resolución; como lo es el señalado como </w:t>
      </w:r>
      <w:r w:rsidRPr="00DA6930">
        <w:rPr>
          <w:rFonts w:ascii="Calibri" w:hAnsi="Calibri"/>
          <w:b/>
          <w:color w:val="AEAAAA" w:themeColor="background2" w:themeShade="BF"/>
          <w:sz w:val="26"/>
        </w:rPr>
        <w:t>Primero</w:t>
      </w:r>
      <w:r w:rsidRPr="00DA6930">
        <w:rPr>
          <w:rFonts w:ascii="Calibri" w:hAnsi="Calibri"/>
          <w:color w:val="AEAAAA" w:themeColor="background2" w:themeShade="BF"/>
          <w:sz w:val="26"/>
        </w:rPr>
        <w:t xml:space="preserve">, en su inciso </w:t>
      </w:r>
      <w:r w:rsidRPr="00555E34">
        <w:rPr>
          <w:rFonts w:ascii="Calibri" w:hAnsi="Calibri"/>
          <w:b/>
          <w:color w:val="AEAAAA" w:themeColor="background2" w:themeShade="BF"/>
          <w:sz w:val="26"/>
        </w:rPr>
        <w:t>a</w:t>
      </w:r>
      <w:r>
        <w:rPr>
          <w:rFonts w:ascii="Calibri" w:hAnsi="Calibri"/>
          <w:color w:val="AEAAAA" w:themeColor="background2" w:themeShade="BF"/>
          <w:sz w:val="26"/>
        </w:rPr>
        <w:t>)</w:t>
      </w:r>
      <w:r w:rsidRPr="00DA6930">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w:t>
      </w:r>
      <w:r>
        <w:rPr>
          <w:rFonts w:ascii="Calibri" w:hAnsi="Calibri"/>
          <w:color w:val="AEAAAA" w:themeColor="background2" w:themeShade="BF"/>
          <w:sz w:val="26"/>
        </w:rPr>
        <w:t xml:space="preserve">tampoco </w:t>
      </w:r>
      <w:r w:rsidRPr="00DA6930">
        <w:rPr>
          <w:rFonts w:ascii="Calibri" w:hAnsi="Calibri"/>
          <w:color w:val="AEAAAA" w:themeColor="background2" w:themeShade="BF"/>
          <w:sz w:val="26"/>
        </w:rPr>
        <w:t>el segundo concepto; sirviendo para ello el criterio sostenido por el Tribunal Colegiado de Circuito del Poder Judicial de la Federación, mencionado en la siguie</w:t>
      </w:r>
      <w:r>
        <w:rPr>
          <w:rFonts w:ascii="Calibri" w:hAnsi="Calibri"/>
          <w:color w:val="AEAAAA" w:themeColor="background2" w:themeShade="BF"/>
          <w:sz w:val="26"/>
        </w:rPr>
        <w:t xml:space="preserve">nte Jurisprudencia: . . . . . </w:t>
      </w:r>
      <w:r w:rsidR="000F487F">
        <w:rPr>
          <w:rFonts w:ascii="Calibri" w:hAnsi="Calibri"/>
          <w:color w:val="AEAAAA" w:themeColor="background2" w:themeShade="BF"/>
          <w:sz w:val="26"/>
        </w:rPr>
        <w:t xml:space="preserve">. . . . . . . . . . . . . . . . . . . . . . . . . . . . . . . . . . . . . . </w:t>
      </w:r>
    </w:p>
    <w:p w:rsidR="00AC3298" w:rsidRPr="00DA6930" w:rsidRDefault="00AC3298" w:rsidP="00AC3298">
      <w:pPr>
        <w:ind w:firstLine="708"/>
        <w:jc w:val="both"/>
        <w:rPr>
          <w:color w:val="AEAAAA" w:themeColor="background2" w:themeShade="BF"/>
          <w:lang w:val="es-MX"/>
        </w:rPr>
      </w:pPr>
    </w:p>
    <w:p w:rsidR="00AC3298" w:rsidRPr="00DA6930" w:rsidRDefault="00AC3298" w:rsidP="00AC3298">
      <w:pPr>
        <w:ind w:firstLine="708"/>
        <w:jc w:val="both"/>
        <w:rPr>
          <w:rFonts w:ascii="Calibri" w:hAnsi="Calibri" w:cs="Calibri"/>
          <w:i/>
          <w:iCs/>
          <w:color w:val="AEAAAA" w:themeColor="background2" w:themeShade="BF"/>
          <w:sz w:val="26"/>
        </w:rPr>
      </w:pPr>
      <w:r w:rsidRPr="00DA6930">
        <w:rPr>
          <w:rFonts w:ascii="Calibri" w:hAnsi="Calibri"/>
          <w:b/>
          <w:bCs/>
          <w:i/>
          <w:iCs/>
          <w:color w:val="AEAAAA" w:themeColor="background2" w:themeShade="BF"/>
          <w:sz w:val="26"/>
        </w:rPr>
        <w:t xml:space="preserve">“CONCEPTOS DE VIOLACIÓN. EL JUEZ NO ESTÁ OBLIGADO A TRANSCRIBIRLOS. </w:t>
      </w:r>
      <w:r w:rsidRPr="00DA6930">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w:t>
      </w:r>
      <w:r w:rsidRPr="00DA6930">
        <w:rPr>
          <w:rFonts w:ascii="Calibri" w:hAnsi="Calibri"/>
          <w:i/>
          <w:iCs/>
          <w:color w:val="AEAAAA" w:themeColor="background2" w:themeShade="BF"/>
          <w:sz w:val="26"/>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6930">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A6930">
        <w:rPr>
          <w:rFonts w:ascii="Calibri" w:hAnsi="Calibri" w:cs="Calibri"/>
          <w:i/>
          <w:iCs/>
          <w:color w:val="AEAAAA" w:themeColor="background2" w:themeShade="BF"/>
          <w:sz w:val="26"/>
        </w:rPr>
        <w:t xml:space="preserve">. . . . . . . . . . . </w:t>
      </w:r>
      <w:r w:rsidR="000F487F">
        <w:rPr>
          <w:rFonts w:ascii="Calibri" w:hAnsi="Calibri" w:cs="Calibri"/>
          <w:i/>
          <w:iCs/>
          <w:color w:val="AEAAAA" w:themeColor="background2" w:themeShade="BF"/>
          <w:sz w:val="26"/>
        </w:rPr>
        <w:t>. . . . . . . . . . . . . . . . . . . . . . . . . . . . . . . . . . . . . . . . . . . . . . . . . . . . . .</w:t>
      </w:r>
    </w:p>
    <w:p w:rsidR="00AC3298" w:rsidRPr="00DA6930" w:rsidRDefault="00AC3298" w:rsidP="00AC3298">
      <w:pPr>
        <w:jc w:val="both"/>
        <w:rPr>
          <w:rFonts w:ascii="Calibri" w:hAnsi="Calibri" w:cs="Calibri"/>
          <w:color w:val="AEAAAA" w:themeColor="background2" w:themeShade="BF"/>
          <w:sz w:val="26"/>
          <w:szCs w:val="26"/>
        </w:rPr>
      </w:pPr>
    </w:p>
    <w:p w:rsidR="00AC3298" w:rsidRPr="00DA6930" w:rsidRDefault="00AC3298" w:rsidP="00AC3298">
      <w:pPr>
        <w:ind w:firstLine="708"/>
        <w:jc w:val="both"/>
        <w:rPr>
          <w:rFonts w:ascii="Calibri" w:hAnsi="Calibri" w:cs="Calibri"/>
          <w:b/>
          <w: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en el señalado </w:t>
      </w:r>
      <w:r w:rsidRPr="00DA6930">
        <w:rPr>
          <w:rFonts w:ascii="Calibri" w:hAnsi="Calibri" w:cs="Calibri"/>
          <w:b/>
          <w:bCs/>
          <w:color w:val="AEAAAA" w:themeColor="background2" w:themeShade="BF"/>
          <w:sz w:val="26"/>
          <w:szCs w:val="26"/>
        </w:rPr>
        <w:t xml:space="preserve">Primer </w:t>
      </w:r>
      <w:r w:rsidRPr="00DA6930">
        <w:rPr>
          <w:rFonts w:ascii="Calibri" w:hAnsi="Calibri" w:cs="Calibri"/>
          <w:color w:val="AEAAAA" w:themeColor="background2" w:themeShade="BF"/>
          <w:sz w:val="26"/>
          <w:szCs w:val="26"/>
        </w:rPr>
        <w:t xml:space="preserve">concepto de impugnación, </w:t>
      </w:r>
      <w:r w:rsidR="009F5804">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actor expuso: </w:t>
      </w:r>
      <w:r w:rsidRPr="00DA6930">
        <w:rPr>
          <w:rFonts w:ascii="Calibri" w:hAnsi="Calibri" w:cs="Calibri"/>
          <w:b/>
          <w:i/>
          <w:color w:val="AEAAAA" w:themeColor="background2" w:themeShade="BF"/>
          <w:sz w:val="26"/>
          <w:szCs w:val="26"/>
        </w:rPr>
        <w:t xml:space="preserve">“PRIMERO.- </w:t>
      </w:r>
      <w:r w:rsidRPr="00DA6930">
        <w:rPr>
          <w:rFonts w:ascii="Calibri" w:hAnsi="Calibri" w:cs="Calibri"/>
          <w:i/>
          <w:color w:val="AEAAAA" w:themeColor="background2" w:themeShade="BF"/>
          <w:sz w:val="26"/>
          <w:szCs w:val="26"/>
        </w:rPr>
        <w:t>El acto impugnado…vulnera mis derechos</w:t>
      </w:r>
      <w:r w:rsidRPr="00DA6930">
        <w:rPr>
          <w:rFonts w:ascii="Calibri" w:hAnsi="Calibri" w:cs="Calibri"/>
          <w:b/>
          <w:i/>
          <w:color w:val="AEAAAA" w:themeColor="background2" w:themeShade="BF"/>
          <w:sz w:val="26"/>
          <w:szCs w:val="26"/>
        </w:rPr>
        <w:t xml:space="preserve"> </w:t>
      </w:r>
      <w:r w:rsidRPr="00DA6930">
        <w:rPr>
          <w:rFonts w:ascii="Calibri" w:hAnsi="Calibri" w:cs="Calibri"/>
          <w:i/>
          <w:color w:val="AEAAAA" w:themeColor="background2" w:themeShade="BF"/>
          <w:sz w:val="26"/>
          <w:szCs w:val="26"/>
        </w:rPr>
        <w:t>en virtud de que se emitió sin cumplir con….la debida fundamentación y mo</w:t>
      </w:r>
      <w:r w:rsidR="00984EDC">
        <w:rPr>
          <w:rFonts w:ascii="Calibri" w:hAnsi="Calibri" w:cs="Calibri"/>
          <w:i/>
          <w:color w:val="AEAAAA" w:themeColor="background2" w:themeShade="BF"/>
          <w:sz w:val="26"/>
          <w:szCs w:val="26"/>
        </w:rPr>
        <w:t>tivación…”. . . . . . . . . . .</w:t>
      </w:r>
    </w:p>
    <w:p w:rsidR="00AC3298" w:rsidRPr="00DA6930" w:rsidRDefault="00AC3298" w:rsidP="00AC3298">
      <w:pPr>
        <w:ind w:firstLine="708"/>
        <w:jc w:val="both"/>
        <w:rPr>
          <w:rFonts w:ascii="Calibri" w:hAnsi="Calibri" w:cs="Calibri"/>
          <w:b/>
          <w:i/>
          <w:color w:val="AEAAAA" w:themeColor="background2" w:themeShade="BF"/>
          <w:sz w:val="26"/>
          <w:szCs w:val="26"/>
        </w:rPr>
      </w:pPr>
    </w:p>
    <w:p w:rsidR="00AC3298" w:rsidRPr="00CA4C61" w:rsidRDefault="00AC3298" w:rsidP="00CA4C61">
      <w:pPr>
        <w:ind w:firstLine="708"/>
        <w:jc w:val="both"/>
        <w:rPr>
          <w:rFonts w:ascii="Calibri" w:hAnsi="Calibri" w:cs="Calibri"/>
          <w:b/>
          <w:i/>
          <w:iCs/>
          <w:color w:val="AEAAAA" w:themeColor="background2" w:themeShade="BF"/>
          <w:sz w:val="26"/>
          <w:szCs w:val="26"/>
        </w:rPr>
      </w:pPr>
      <w:r w:rsidRPr="00DA6930">
        <w:rPr>
          <w:rFonts w:ascii="Calibri" w:hAnsi="Calibri" w:cs="Calibri"/>
          <w:color w:val="AEAAAA" w:themeColor="background2" w:themeShade="BF"/>
          <w:sz w:val="26"/>
          <w:szCs w:val="26"/>
        </w:rPr>
        <w:t xml:space="preserve">Y en el inciso </w:t>
      </w:r>
      <w:r>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w:t>
      </w:r>
      <w:r w:rsidRPr="00DA6930">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 xml:space="preserve">Con relación a los </w:t>
      </w:r>
      <w:r w:rsidRPr="00DA6930">
        <w:rPr>
          <w:rFonts w:ascii="Calibri" w:hAnsi="Calibri" w:cs="Calibri"/>
          <w:b/>
          <w:i/>
          <w:color w:val="AEAAAA" w:themeColor="background2" w:themeShade="BF"/>
          <w:sz w:val="26"/>
          <w:szCs w:val="26"/>
        </w:rPr>
        <w:t>MOTIVOS DE LA INFRACCIÓN</w:t>
      </w:r>
      <w:r w:rsidRPr="00DA6930">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DA6930">
        <w:rPr>
          <w:rFonts w:ascii="Calibri" w:hAnsi="Calibri" w:cs="Calibri"/>
          <w:i/>
          <w:color w:val="AEAAAA" w:themeColor="background2" w:themeShade="BF"/>
          <w:sz w:val="26"/>
          <w:szCs w:val="26"/>
        </w:rPr>
        <w:t>l</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ahora demandad</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establece</w:t>
      </w:r>
      <w:r>
        <w:rPr>
          <w:rFonts w:ascii="Calibri" w:hAnsi="Calibri" w:cs="Calibri"/>
          <w:i/>
          <w:color w:val="AEAAAA" w:themeColor="background2" w:themeShade="BF"/>
          <w:sz w:val="26"/>
          <w:szCs w:val="26"/>
        </w:rPr>
        <w:t>:… ‘</w:t>
      </w:r>
      <w:r w:rsidR="002A0765" w:rsidRPr="002A0765">
        <w:rPr>
          <w:rFonts w:ascii="Calibri" w:hAnsi="Calibri" w:cs="Calibri"/>
          <w:b/>
          <w:i/>
          <w:color w:val="AEAAAA" w:themeColor="background2" w:themeShade="BF"/>
          <w:sz w:val="26"/>
          <w:szCs w:val="26"/>
        </w:rPr>
        <w:t>Artículo</w:t>
      </w:r>
      <w:r w:rsidR="002A0765">
        <w:rPr>
          <w:rFonts w:ascii="Calibri" w:hAnsi="Calibri" w:cs="Calibri"/>
          <w:i/>
          <w:color w:val="AEAAAA" w:themeColor="background2" w:themeShade="BF"/>
          <w:sz w:val="26"/>
          <w:szCs w:val="26"/>
        </w:rPr>
        <w:t xml:space="preserve"> </w:t>
      </w:r>
      <w:r w:rsidR="002A0765" w:rsidRPr="002A0765">
        <w:rPr>
          <w:rFonts w:ascii="Calibri" w:hAnsi="Calibri" w:cs="Calibri"/>
          <w:b/>
          <w:i/>
          <w:color w:val="AEAAAA" w:themeColor="background2" w:themeShade="BF"/>
          <w:sz w:val="26"/>
          <w:szCs w:val="26"/>
        </w:rPr>
        <w:t>7 VI</w:t>
      </w:r>
      <w:r w:rsidR="002A0765">
        <w:rPr>
          <w:rFonts w:ascii="Calibri" w:hAnsi="Calibri" w:cs="Calibri"/>
          <w:i/>
          <w:color w:val="AEAAAA" w:themeColor="background2" w:themeShade="BF"/>
          <w:sz w:val="26"/>
          <w:szCs w:val="26"/>
        </w:rPr>
        <w:t xml:space="preserve"> </w:t>
      </w:r>
      <w:r w:rsidR="002A0765">
        <w:rPr>
          <w:rFonts w:ascii="Calibri" w:hAnsi="Calibri" w:cs="Calibri"/>
          <w:b/>
          <w:i/>
          <w:iCs/>
          <w:color w:val="AEAAAA" w:themeColor="background2" w:themeShade="BF"/>
          <w:sz w:val="26"/>
          <w:szCs w:val="26"/>
        </w:rPr>
        <w:t>R</w:t>
      </w:r>
      <w:r w:rsidRPr="00166E0D">
        <w:rPr>
          <w:rFonts w:ascii="Calibri" w:hAnsi="Calibri" w:cs="Calibri"/>
          <w:b/>
          <w:i/>
          <w:iCs/>
          <w:color w:val="AEAAAA" w:themeColor="background2" w:themeShade="BF"/>
          <w:sz w:val="26"/>
          <w:szCs w:val="26"/>
        </w:rPr>
        <w:t xml:space="preserve">espetar los límites de velocidad establecidos en </w:t>
      </w:r>
      <w:r w:rsidR="009F5804">
        <w:rPr>
          <w:rFonts w:ascii="Calibri" w:hAnsi="Calibri" w:cs="Calibri"/>
          <w:b/>
          <w:i/>
          <w:iCs/>
          <w:color w:val="AEAAAA" w:themeColor="background2" w:themeShade="BF"/>
          <w:sz w:val="26"/>
          <w:szCs w:val="26"/>
        </w:rPr>
        <w:t xml:space="preserve">los </w:t>
      </w:r>
      <w:r w:rsidRPr="00166E0D">
        <w:rPr>
          <w:rFonts w:ascii="Calibri" w:hAnsi="Calibri" w:cs="Calibri"/>
          <w:b/>
          <w:i/>
          <w:iCs/>
          <w:color w:val="AEAAAA" w:themeColor="background2" w:themeShade="BF"/>
          <w:sz w:val="26"/>
          <w:szCs w:val="26"/>
        </w:rPr>
        <w:t xml:space="preserve">señalamientos </w:t>
      </w:r>
      <w:r w:rsidR="002A0765">
        <w:rPr>
          <w:rFonts w:ascii="Calibri" w:hAnsi="Calibri" w:cs="Calibri"/>
          <w:b/>
          <w:i/>
          <w:iCs/>
          <w:color w:val="AEAAAA" w:themeColor="background2" w:themeShade="BF"/>
          <w:sz w:val="26"/>
          <w:szCs w:val="26"/>
        </w:rPr>
        <w:t>oficiales’</w:t>
      </w:r>
      <w:r>
        <w:rPr>
          <w:rFonts w:ascii="Calibri" w:hAnsi="Calibri" w:cs="Calibri"/>
          <w:i/>
          <w:iCs/>
          <w:color w:val="AEAAAA" w:themeColor="background2" w:themeShade="BF"/>
          <w:sz w:val="26"/>
          <w:szCs w:val="26"/>
        </w:rPr>
        <w:t>…</w:t>
      </w:r>
      <w:r w:rsidRPr="00DA6930">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 xml:space="preserve">siendo claro que la </w:t>
      </w:r>
      <w:r w:rsidRPr="00DA6930">
        <w:rPr>
          <w:rFonts w:ascii="Calibri" w:hAnsi="Calibri" w:cs="Calibri"/>
          <w:i/>
          <w:iCs/>
          <w:color w:val="AEAAAA" w:themeColor="background2" w:themeShade="BF"/>
          <w:sz w:val="26"/>
          <w:szCs w:val="26"/>
        </w:rPr>
        <w:t xml:space="preserve">aseveración anterior es bastante escueta e insuficiente… </w:t>
      </w:r>
      <w:r>
        <w:rPr>
          <w:rFonts w:ascii="Calibri" w:hAnsi="Calibri" w:cs="Calibri"/>
          <w:i/>
          <w:iCs/>
          <w:color w:val="AEAAAA" w:themeColor="background2" w:themeShade="BF"/>
          <w:sz w:val="26"/>
          <w:szCs w:val="26"/>
        </w:rPr>
        <w:t>Es decir la demandada no establece</w:t>
      </w:r>
      <w:r w:rsidR="002A0765">
        <w:rPr>
          <w:rFonts w:ascii="Calibri" w:hAnsi="Calibri" w:cs="Calibri"/>
          <w:i/>
          <w:iCs/>
          <w:color w:val="AEAAAA" w:themeColor="background2" w:themeShade="BF"/>
          <w:sz w:val="26"/>
          <w:szCs w:val="26"/>
        </w:rPr>
        <w:t xml:space="preserve">……a qué velocidad supuestamente circulaba…..ni mucho menos establece </w:t>
      </w:r>
      <w:r>
        <w:rPr>
          <w:rFonts w:ascii="Calibri" w:hAnsi="Calibri" w:cs="Calibri"/>
          <w:i/>
          <w:iCs/>
          <w:color w:val="AEAAAA" w:themeColor="background2" w:themeShade="BF"/>
          <w:sz w:val="26"/>
          <w:szCs w:val="26"/>
        </w:rPr>
        <w:t>los datos de identificación del dispositivo de verificación de velocidad que detectó la infracción</w:t>
      </w:r>
      <w:r w:rsidR="002A0765">
        <w:rPr>
          <w:rFonts w:ascii="Calibri" w:hAnsi="Calibri" w:cs="Calibri"/>
          <w:i/>
          <w:iCs/>
          <w:color w:val="AEAAAA" w:themeColor="background2" w:themeShade="BF"/>
          <w:sz w:val="26"/>
          <w:szCs w:val="26"/>
        </w:rPr>
        <w:t xml:space="preserve"> y que </w:t>
      </w:r>
      <w:r w:rsidR="00673423">
        <w:rPr>
          <w:rFonts w:ascii="Calibri" w:hAnsi="Calibri" w:cs="Calibri"/>
          <w:i/>
          <w:iCs/>
          <w:color w:val="AEAAAA" w:themeColor="background2" w:themeShade="BF"/>
          <w:sz w:val="26"/>
          <w:szCs w:val="26"/>
        </w:rPr>
        <w:t xml:space="preserve">se </w:t>
      </w:r>
      <w:r w:rsidR="002A0765">
        <w:rPr>
          <w:rFonts w:ascii="Calibri" w:hAnsi="Calibri" w:cs="Calibri"/>
          <w:i/>
          <w:iCs/>
          <w:color w:val="AEAAAA" w:themeColor="background2" w:themeShade="BF"/>
          <w:sz w:val="26"/>
          <w:szCs w:val="26"/>
        </w:rPr>
        <w:t>haya generado una fotografía</w:t>
      </w:r>
      <w:r w:rsidRPr="00DA6930">
        <w:rPr>
          <w:rFonts w:ascii="Calibri" w:hAnsi="Calibri" w:cs="Calibri"/>
          <w:i/>
          <w:iCs/>
          <w:color w:val="AEAAAA" w:themeColor="background2" w:themeShade="BF"/>
          <w:sz w:val="26"/>
          <w:szCs w:val="26"/>
        </w:rPr>
        <w:t>…” . . . . . .</w:t>
      </w:r>
      <w:r>
        <w:rPr>
          <w:rFonts w:ascii="Calibri" w:hAnsi="Calibri" w:cs="Calibri"/>
          <w:i/>
          <w:iCs/>
          <w:color w:val="AEAAAA" w:themeColor="background2" w:themeShade="BF"/>
          <w:sz w:val="26"/>
          <w:szCs w:val="26"/>
        </w:rPr>
        <w:t xml:space="preserve"> . </w:t>
      </w:r>
      <w:r>
        <w:rPr>
          <w:rFonts w:ascii="Calibri" w:hAnsi="Calibri"/>
          <w:bCs/>
          <w:color w:val="AEAAAA" w:themeColor="background2" w:themeShade="BF"/>
          <w:sz w:val="26"/>
          <w:szCs w:val="26"/>
        </w:rPr>
        <w:t>. . .</w:t>
      </w:r>
      <w:r w:rsidR="00673423">
        <w:rPr>
          <w:rFonts w:ascii="Calibri" w:hAnsi="Calibri"/>
          <w:bCs/>
          <w:color w:val="AEAAAA" w:themeColor="background2" w:themeShade="BF"/>
          <w:sz w:val="26"/>
          <w:szCs w:val="26"/>
        </w:rPr>
        <w:t xml:space="preserve"> . . </w:t>
      </w:r>
    </w:p>
    <w:p w:rsidR="00AC3298" w:rsidRDefault="00AC3298" w:rsidP="009F5804">
      <w:pPr>
        <w:jc w:val="both"/>
        <w:rPr>
          <w:rFonts w:ascii="Calibri" w:hAnsi="Calibri" w:cs="Calibri"/>
          <w:color w:val="AEAAAA" w:themeColor="background2" w:themeShade="BF"/>
          <w:sz w:val="26"/>
          <w:szCs w:val="26"/>
        </w:rPr>
      </w:pPr>
    </w:p>
    <w:p w:rsidR="00AC3298" w:rsidRPr="00952AFB" w:rsidRDefault="00AC3298" w:rsidP="00AC3298">
      <w:pPr>
        <w:ind w:firstLine="708"/>
        <w:jc w:val="both"/>
        <w:rPr>
          <w:rFonts w:ascii="Calibri" w:hAnsi="Calibri"/>
          <w:bCs/>
          <w:color w:val="AEAAAA" w:themeColor="background2" w:themeShade="BF"/>
          <w:sz w:val="26"/>
          <w:szCs w:val="26"/>
        </w:rPr>
      </w:pPr>
      <w:r>
        <w:rPr>
          <w:rFonts w:ascii="Calibri" w:hAnsi="Calibri" w:cs="Calibri"/>
          <w:color w:val="AEAAAA" w:themeColor="background2" w:themeShade="BF"/>
          <w:sz w:val="26"/>
          <w:szCs w:val="26"/>
        </w:rPr>
        <w:t>Por su parte el Agente demandado, sostuvo simplemente la legalidad de la boleta emitida</w:t>
      </w:r>
      <w:r w:rsidRPr="00E77677">
        <w:rPr>
          <w:rFonts w:ascii="Calibri" w:hAnsi="Calibri"/>
          <w:bCs/>
          <w:color w:val="AEAAAA" w:themeColor="background2" w:themeShade="BF"/>
          <w:sz w:val="26"/>
          <w:szCs w:val="26"/>
        </w:rPr>
        <w:t>.</w:t>
      </w:r>
      <w:r>
        <w:rPr>
          <w:rFonts w:ascii="Calibri" w:hAnsi="Calibri"/>
          <w:bCs/>
          <w:color w:val="AEAAAA" w:themeColor="background2" w:themeShade="BF"/>
          <w:sz w:val="26"/>
          <w:szCs w:val="26"/>
        </w:rPr>
        <w:t xml:space="preserve"> . . . . . . . . . . . . . . . . . . . . . . . . . . . . . . . . . . . . . . . . . . . . . . . . . . . . . . . .</w:t>
      </w:r>
    </w:p>
    <w:p w:rsidR="00AC3298" w:rsidRDefault="00AC3298" w:rsidP="00AC3298">
      <w:pPr>
        <w:ind w:firstLine="708"/>
        <w:jc w:val="both"/>
        <w:rPr>
          <w:rFonts w:ascii="Calibri" w:hAnsi="Calibri" w:cs="Calibri"/>
          <w:color w:val="AEAAAA" w:themeColor="background2" w:themeShade="BF"/>
          <w:sz w:val="26"/>
          <w:szCs w:val="26"/>
        </w:rPr>
      </w:pPr>
    </w:p>
    <w:p w:rsidR="007C06CD" w:rsidRDefault="00AC3298" w:rsidP="00AC3298">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Una vez analizada el acta de infracción impugnada, para quien juzga, resulta </w:t>
      </w:r>
      <w:r w:rsidRPr="00DA6930">
        <w:rPr>
          <w:rFonts w:ascii="Calibri" w:hAnsi="Calibri" w:cs="Calibri"/>
          <w:b/>
          <w:bCs/>
          <w:color w:val="AEAAAA" w:themeColor="background2" w:themeShade="BF"/>
          <w:sz w:val="26"/>
          <w:szCs w:val="26"/>
        </w:rPr>
        <w:t xml:space="preserve">fundado </w:t>
      </w:r>
      <w:r w:rsidRPr="00DA6930">
        <w:rPr>
          <w:rFonts w:ascii="Calibri" w:hAnsi="Calibri" w:cs="Calibri"/>
          <w:color w:val="AEAAAA" w:themeColor="background2" w:themeShade="BF"/>
          <w:sz w:val="26"/>
          <w:szCs w:val="26"/>
        </w:rPr>
        <w:t xml:space="preserve">el concepto de impugnación en lo reseñado; ya que resulta cierto el hecho de que el Agente de Tránsito enjuiciado, omitió motivar </w:t>
      </w:r>
    </w:p>
    <w:p w:rsidR="007C06CD" w:rsidRDefault="007C06CD" w:rsidP="007C06CD">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478/2016-JN</w:t>
      </w:r>
    </w:p>
    <w:p w:rsidR="007C06CD" w:rsidRDefault="007C06CD" w:rsidP="00AC3298">
      <w:pPr>
        <w:ind w:firstLine="708"/>
        <w:jc w:val="both"/>
        <w:rPr>
          <w:rFonts w:ascii="Calibri" w:hAnsi="Calibri" w:cs="Calibri"/>
          <w:color w:val="AEAAAA" w:themeColor="background2" w:themeShade="BF"/>
          <w:sz w:val="26"/>
          <w:szCs w:val="26"/>
        </w:rPr>
      </w:pPr>
    </w:p>
    <w:p w:rsidR="00AC3298" w:rsidRPr="00E77677" w:rsidRDefault="00AC3298" w:rsidP="007C06CD">
      <w:pPr>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adecuadamente el acta de infracción</w:t>
      </w:r>
      <w:r w:rsidRPr="00DA6930">
        <w:rPr>
          <w:rFonts w:ascii="Calibri" w:hAnsi="Calibri" w:cs="Calibri"/>
          <w:i/>
          <w:iCs/>
          <w:color w:val="AEAAAA" w:themeColor="background2" w:themeShade="BF"/>
          <w:sz w:val="26"/>
          <w:szCs w:val="26"/>
        </w:rPr>
        <w:t xml:space="preserve">; </w:t>
      </w:r>
      <w:r w:rsidRPr="00DA6930">
        <w:rPr>
          <w:rFonts w:ascii="Calibri" w:hAnsi="Calibri" w:cs="Calibri"/>
          <w:color w:val="AEAAAA" w:themeColor="background2" w:themeShade="BF"/>
          <w:sz w:val="26"/>
          <w:szCs w:val="26"/>
        </w:rPr>
        <w:t>pues si bien es cierto que señaló el precepto que consideró</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infringido (artículo </w:t>
      </w:r>
      <w:r>
        <w:rPr>
          <w:rFonts w:ascii="Calibri" w:hAnsi="Calibri" w:cs="Calibri"/>
          <w:color w:val="AEAAAA" w:themeColor="background2" w:themeShade="BF"/>
          <w:sz w:val="26"/>
          <w:szCs w:val="26"/>
        </w:rPr>
        <w:t>7</w:t>
      </w:r>
      <w:r w:rsidRPr="00DA6930">
        <w:rPr>
          <w:rFonts w:ascii="Calibri" w:hAnsi="Calibri" w:cs="Calibri"/>
          <w:color w:val="AEAAAA" w:themeColor="background2" w:themeShade="BF"/>
          <w:sz w:val="26"/>
          <w:szCs w:val="26"/>
        </w:rPr>
        <w:t xml:space="preserve">, fracción </w:t>
      </w:r>
      <w:r>
        <w:rPr>
          <w:rFonts w:ascii="Calibri" w:hAnsi="Calibri" w:cs="Calibri"/>
          <w:color w:val="AEAAAA" w:themeColor="background2" w:themeShade="BF"/>
          <w:sz w:val="26"/>
          <w:szCs w:val="26"/>
        </w:rPr>
        <w:t>V</w:t>
      </w:r>
      <w:r w:rsidRPr="00DA6930">
        <w:rPr>
          <w:rFonts w:ascii="Calibri" w:hAnsi="Calibri" w:cs="Calibri"/>
          <w:color w:val="AEAAAA" w:themeColor="background2" w:themeShade="BF"/>
          <w:sz w:val="26"/>
          <w:szCs w:val="26"/>
        </w:rPr>
        <w:t xml:space="preserve">I) </w:t>
      </w:r>
      <w:r w:rsidRPr="00DA6930">
        <w:rPr>
          <w:rFonts w:ascii="Calibri" w:hAnsi="Calibri" w:cs="Calibri"/>
          <w:bCs/>
          <w:color w:val="AEAAAA" w:themeColor="background2" w:themeShade="BF"/>
          <w:sz w:val="26"/>
          <w:szCs w:val="26"/>
        </w:rPr>
        <w:t xml:space="preserve">del Reglamento de Tránsito Municipal de León, Guanajuato; también lo es que </w:t>
      </w:r>
      <w:r w:rsidRPr="00DA6930">
        <w:rPr>
          <w:rFonts w:ascii="Calibri" w:hAnsi="Calibri" w:cs="Calibri"/>
          <w:color w:val="AEAAAA" w:themeColor="background2" w:themeShade="BF"/>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r>
        <w:rPr>
          <w:rFonts w:ascii="Calibri" w:hAnsi="Calibri" w:cs="Calibri"/>
          <w:color w:val="AEAAAA" w:themeColor="background2" w:themeShade="BF"/>
          <w:sz w:val="26"/>
          <w:szCs w:val="26"/>
        </w:rPr>
        <w:t xml:space="preserve"> </w:t>
      </w:r>
    </w:p>
    <w:p w:rsidR="00AC3298" w:rsidRPr="009B4EBB" w:rsidRDefault="00AC3298" w:rsidP="00AC3298">
      <w:pPr>
        <w:pStyle w:val="Normal0"/>
        <w:ind w:firstLine="708"/>
        <w:jc w:val="both"/>
        <w:rPr>
          <w:rFonts w:ascii="Calibri" w:hAnsi="Calibri" w:cs="Calibri"/>
          <w:color w:val="AEAAAA" w:themeColor="background2" w:themeShade="BF"/>
          <w:sz w:val="20"/>
          <w:szCs w:val="20"/>
        </w:rPr>
      </w:pPr>
      <w:r w:rsidRPr="009B4EBB">
        <w:rPr>
          <w:rFonts w:ascii="Calibri" w:hAnsi="Calibri" w:cs="Calibri"/>
          <w:color w:val="AEAAAA" w:themeColor="background2" w:themeShade="BF"/>
          <w:sz w:val="20"/>
          <w:szCs w:val="20"/>
        </w:rPr>
        <w:t xml:space="preserve"> </w:t>
      </w:r>
    </w:p>
    <w:p w:rsidR="00AC3298" w:rsidRDefault="00AC3298" w:rsidP="00AC3298">
      <w:pPr>
        <w:ind w:firstLine="708"/>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t>En efecto, a</w:t>
      </w:r>
      <w:r w:rsidRPr="00DA6930">
        <w:rPr>
          <w:rFonts w:ascii="Calibri" w:hAnsi="Calibri" w:cs="Calibri"/>
          <w:bCs/>
          <w:color w:val="AEAAAA" w:themeColor="background2" w:themeShade="BF"/>
          <w:sz w:val="26"/>
          <w:szCs w:val="26"/>
        </w:rPr>
        <w:t>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sidR="004377A5">
        <w:rPr>
          <w:rFonts w:ascii="Calibri" w:hAnsi="Calibri" w:cs="Calibri"/>
          <w:bCs/>
          <w:color w:val="AEAAAA" w:themeColor="background2" w:themeShade="BF"/>
          <w:sz w:val="26"/>
          <w:szCs w:val="26"/>
        </w:rPr>
        <w:t>o</w:t>
      </w:r>
      <w:r w:rsidRPr="00DA6930">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4377A5">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 xml:space="preserve">l </w:t>
      </w:r>
      <w:r w:rsidR="00EC0F7D">
        <w:rPr>
          <w:rFonts w:ascii="Calibri" w:hAnsi="Calibri" w:cs="Calibri"/>
          <w:bCs/>
          <w:color w:val="AEAAAA" w:themeColor="background2" w:themeShade="BF"/>
          <w:sz w:val="26"/>
          <w:szCs w:val="26"/>
        </w:rPr>
        <w:t xml:space="preserve">presunto </w:t>
      </w:r>
      <w:r w:rsidRPr="00DA6930">
        <w:rPr>
          <w:rFonts w:ascii="Calibri" w:hAnsi="Calibri" w:cs="Calibri"/>
          <w:bCs/>
          <w:color w:val="AEAAAA" w:themeColor="background2" w:themeShade="BF"/>
          <w:sz w:val="26"/>
          <w:szCs w:val="26"/>
        </w:rPr>
        <w:t xml:space="preserve">infractor, y, si </w:t>
      </w:r>
      <w:r w:rsidRPr="00DA6930">
        <w:rPr>
          <w:rFonts w:ascii="Calibri" w:hAnsi="Calibri" w:cs="Calibri"/>
          <w:bCs/>
          <w:color w:val="AEAAAA" w:themeColor="background2" w:themeShade="BF"/>
          <w:sz w:val="26"/>
          <w:szCs w:val="26"/>
        </w:rPr>
        <w:lastRenderedPageBreak/>
        <w:t xml:space="preserve">ese precepto incluye diversos supuestos, se debe precisar el apartado, párrafo, fracción o fracciones, incisos o </w:t>
      </w:r>
      <w:proofErr w:type="spellStart"/>
      <w:r w:rsidRPr="00DA6930">
        <w:rPr>
          <w:rFonts w:ascii="Calibri" w:hAnsi="Calibri" w:cs="Calibri"/>
          <w:bCs/>
          <w:color w:val="AEAAAA" w:themeColor="background2" w:themeShade="BF"/>
          <w:sz w:val="26"/>
          <w:szCs w:val="26"/>
        </w:rPr>
        <w:t>subincisos</w:t>
      </w:r>
      <w:proofErr w:type="spellEnd"/>
      <w:r w:rsidRPr="00DA6930">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w:t>
      </w:r>
      <w:r w:rsidR="00EC0F7D" w:rsidRPr="00DA6930">
        <w:rPr>
          <w:rFonts w:ascii="Calibri" w:hAnsi="Calibri" w:cs="Calibri"/>
          <w:bCs/>
          <w:color w:val="AEAAAA" w:themeColor="background2" w:themeShade="BF"/>
          <w:sz w:val="26"/>
          <w:szCs w:val="26"/>
        </w:rPr>
        <w:t>transgresor</w:t>
      </w:r>
      <w:r w:rsidRPr="00DA6930">
        <w:rPr>
          <w:rFonts w:ascii="Calibri" w:hAnsi="Calibri" w:cs="Calibri"/>
          <w:bCs/>
          <w:color w:val="AEAAAA" w:themeColor="background2" w:themeShade="BF"/>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que </w:t>
      </w:r>
      <w:r w:rsidR="004377A5">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4377A5">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l afectad</w:t>
      </w:r>
      <w:r w:rsidR="004377A5">
        <w:rPr>
          <w:rFonts w:ascii="Calibri" w:hAnsi="Calibri" w:cs="Calibri"/>
          <w:bCs/>
          <w:color w:val="AEAAAA" w:themeColor="background2" w:themeShade="BF"/>
          <w:sz w:val="26"/>
          <w:szCs w:val="26"/>
        </w:rPr>
        <w:t>o</w:t>
      </w:r>
      <w:r w:rsidRPr="00DA6930">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w:t>
      </w:r>
      <w:r>
        <w:rPr>
          <w:rFonts w:ascii="Calibri" w:hAnsi="Calibri" w:cs="Calibri"/>
          <w:bCs/>
          <w:color w:val="AEAAAA" w:themeColor="background2" w:themeShade="BF"/>
          <w:sz w:val="26"/>
          <w:szCs w:val="26"/>
        </w:rPr>
        <w:t xml:space="preserve"> . . . . </w:t>
      </w:r>
    </w:p>
    <w:p w:rsidR="00AC3298" w:rsidRPr="009B4EBB" w:rsidRDefault="00AC3298" w:rsidP="00AC3298">
      <w:pPr>
        <w:ind w:firstLine="708"/>
        <w:jc w:val="both"/>
        <w:rPr>
          <w:rFonts w:ascii="Calibri" w:hAnsi="Calibri" w:cs="Calibri"/>
          <w:bCs/>
          <w:color w:val="AEAAAA" w:themeColor="background2" w:themeShade="BF"/>
          <w:sz w:val="20"/>
          <w:szCs w:val="20"/>
        </w:rPr>
      </w:pPr>
    </w:p>
    <w:p w:rsidR="00AC3298" w:rsidRDefault="00AC3298" w:rsidP="00AC3298">
      <w:pPr>
        <w:jc w:val="both"/>
        <w:rPr>
          <w:rFonts w:ascii="Calibri" w:hAnsi="Calibri" w:cs="Calibri"/>
          <w:bCs/>
          <w:color w:val="AEAAAA" w:themeColor="background2" w:themeShade="BF"/>
          <w:sz w:val="26"/>
          <w:szCs w:val="26"/>
        </w:rPr>
      </w:pPr>
      <w:r w:rsidRPr="00DA6930">
        <w:rPr>
          <w:rFonts w:ascii="Calibri" w:hAnsi="Calibri" w:cs="Calibri"/>
          <w:color w:val="AEAAAA" w:themeColor="background2" w:themeShade="BF"/>
          <w:sz w:val="26"/>
          <w:szCs w:val="26"/>
        </w:rPr>
        <w:tab/>
        <w:t xml:space="preserve">Es el caso que en el acta impugnada, emitida el día </w:t>
      </w:r>
      <w:r w:rsidR="00B17EEB">
        <w:rPr>
          <w:rFonts w:ascii="Calibri" w:hAnsi="Calibri" w:cs="Calibri"/>
          <w:color w:val="AEAAAA" w:themeColor="background2" w:themeShade="BF"/>
          <w:sz w:val="26"/>
          <w:szCs w:val="26"/>
        </w:rPr>
        <w:t>14 catorce de mayo</w:t>
      </w:r>
      <w:r w:rsidRPr="00DA6930">
        <w:rPr>
          <w:rFonts w:ascii="Calibri" w:hAnsi="Calibri" w:cs="Calibri"/>
          <w:color w:val="AEAAAA" w:themeColor="background2" w:themeShade="BF"/>
          <w:sz w:val="26"/>
          <w:szCs w:val="26"/>
        </w:rPr>
        <w:t xml:space="preserve"> del  año 201</w:t>
      </w:r>
      <w:r>
        <w:rPr>
          <w:rFonts w:ascii="Calibri" w:hAnsi="Calibri" w:cs="Calibri"/>
          <w:color w:val="AEAAAA" w:themeColor="background2" w:themeShade="BF"/>
          <w:sz w:val="26"/>
          <w:szCs w:val="26"/>
        </w:rPr>
        <w:t>6</w:t>
      </w:r>
      <w:r w:rsidRPr="00DA6930">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d</w:t>
      </w:r>
      <w:r w:rsidRPr="00DA6930">
        <w:rPr>
          <w:rFonts w:ascii="Calibri" w:hAnsi="Calibri" w:cs="Calibri"/>
          <w:color w:val="AEAAAA" w:themeColor="background2" w:themeShade="BF"/>
          <w:sz w:val="26"/>
          <w:szCs w:val="26"/>
        </w:rPr>
        <w:t>i</w:t>
      </w:r>
      <w:r>
        <w:rPr>
          <w:rFonts w:ascii="Calibri" w:hAnsi="Calibri" w:cs="Calibri"/>
          <w:color w:val="AEAAAA" w:themeColor="background2" w:themeShade="BF"/>
          <w:sz w:val="26"/>
          <w:szCs w:val="26"/>
        </w:rPr>
        <w:t>eciséis</w:t>
      </w:r>
      <w:r w:rsidRPr="00DA6930">
        <w:rPr>
          <w:rFonts w:ascii="Calibri" w:hAnsi="Calibri" w:cs="Calibri"/>
          <w:color w:val="AEAAAA" w:themeColor="background2" w:themeShade="BF"/>
          <w:sz w:val="26"/>
          <w:szCs w:val="26"/>
        </w:rPr>
        <w:t xml:space="preserve">, por el Agente de Tránsito enjuiciado; incurrió en una indebida motivación; dado que solamente refirió que en el lugar ya mencionado, el vehículo conducido por </w:t>
      </w:r>
      <w:r w:rsidR="004377A5">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gobernad</w:t>
      </w:r>
      <w:r w:rsidR="004377A5">
        <w:rPr>
          <w:rFonts w:ascii="Calibri" w:hAnsi="Calibri" w:cs="Calibri"/>
          <w:color w:val="AEAAAA" w:themeColor="background2" w:themeShade="BF"/>
          <w:sz w:val="26"/>
          <w:szCs w:val="26"/>
        </w:rPr>
        <w:t>o</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respetó los límites de velocidad establec</w:t>
      </w:r>
      <w:r w:rsidR="005A08D6">
        <w:rPr>
          <w:rFonts w:ascii="Calibri" w:hAnsi="Calibri" w:cs="Calibri"/>
          <w:color w:val="AEAAAA" w:themeColor="background2" w:themeShade="BF"/>
          <w:sz w:val="26"/>
          <w:szCs w:val="26"/>
        </w:rPr>
        <w:t>idos en señalamientos oficiales, lo que a juicio de quien resuelve, dicha conducta no constituye ninguna transgresión al Reglamento de Tránsito aplicable en este Municipio</w:t>
      </w:r>
      <w:r>
        <w:rPr>
          <w:rFonts w:ascii="Calibri" w:hAnsi="Calibri" w:cs="Calibri"/>
          <w:color w:val="AEAAAA" w:themeColor="background2" w:themeShade="BF"/>
          <w:sz w:val="26"/>
          <w:szCs w:val="26"/>
        </w:rPr>
        <w:t xml:space="preserve">; </w:t>
      </w:r>
      <w:r w:rsidR="005A08D6">
        <w:rPr>
          <w:rFonts w:ascii="Calibri" w:hAnsi="Calibri" w:cs="Calibri"/>
          <w:bCs/>
          <w:color w:val="AEAAAA" w:themeColor="background2" w:themeShade="BF"/>
          <w:sz w:val="26"/>
          <w:szCs w:val="26"/>
        </w:rPr>
        <w:t xml:space="preserve">aunado </w:t>
      </w:r>
      <w:r w:rsidR="003A0379">
        <w:rPr>
          <w:rFonts w:ascii="Calibri" w:hAnsi="Calibri" w:cs="Calibri"/>
          <w:bCs/>
          <w:color w:val="AEAAAA" w:themeColor="background2" w:themeShade="BF"/>
          <w:sz w:val="26"/>
          <w:szCs w:val="26"/>
        </w:rPr>
        <w:t xml:space="preserve">a que no dijo de forma alguna la velocidad a la que iba circulando el vehículo conducido por el ciudadano; y </w:t>
      </w:r>
      <w:r w:rsidR="005A08D6">
        <w:rPr>
          <w:rFonts w:ascii="Calibri" w:hAnsi="Calibri" w:cs="Calibri"/>
          <w:bCs/>
          <w:color w:val="AEAAAA" w:themeColor="background2" w:themeShade="BF"/>
          <w:sz w:val="26"/>
          <w:szCs w:val="26"/>
        </w:rPr>
        <w:t xml:space="preserve">al hecho de que </w:t>
      </w:r>
      <w:r w:rsidRPr="00DA6930">
        <w:rPr>
          <w:rFonts w:ascii="Calibri" w:hAnsi="Calibri" w:cs="Calibri"/>
          <w:bCs/>
          <w:color w:val="AEAAAA" w:themeColor="background2" w:themeShade="BF"/>
          <w:sz w:val="26"/>
          <w:szCs w:val="26"/>
        </w:rPr>
        <w:t xml:space="preserve">el Agente demandado no hizo referencia circunstanciadamente a cómo fue que se cometió la infracción, esto es, como se dieron los hechos; toda vez que </w:t>
      </w:r>
      <w:r>
        <w:rPr>
          <w:rFonts w:ascii="Calibri" w:hAnsi="Calibri" w:cs="Calibri"/>
          <w:color w:val="AEAAAA" w:themeColor="background2" w:themeShade="BF"/>
          <w:sz w:val="26"/>
          <w:szCs w:val="26"/>
        </w:rPr>
        <w:t>omitió señalar có</w:t>
      </w:r>
      <w:r w:rsidRPr="00DA6930">
        <w:rPr>
          <w:rFonts w:ascii="Calibri" w:hAnsi="Calibri" w:cs="Calibri"/>
          <w:color w:val="AEAAAA" w:themeColor="background2" w:themeShade="BF"/>
          <w:sz w:val="26"/>
          <w:szCs w:val="26"/>
        </w:rPr>
        <w:t xml:space="preserve">mo </w:t>
      </w:r>
      <w:r>
        <w:rPr>
          <w:rFonts w:ascii="Calibri" w:hAnsi="Calibri" w:cs="Calibri"/>
          <w:color w:val="AEAAAA" w:themeColor="background2" w:themeShade="BF"/>
          <w:sz w:val="26"/>
          <w:szCs w:val="26"/>
        </w:rPr>
        <w:t xml:space="preserve">o con qué </w:t>
      </w:r>
      <w:r w:rsidRPr="00DA6930">
        <w:rPr>
          <w:rFonts w:ascii="Calibri" w:hAnsi="Calibri" w:cs="Calibri"/>
          <w:color w:val="AEAAAA" w:themeColor="background2" w:themeShade="BF"/>
          <w:sz w:val="26"/>
          <w:szCs w:val="26"/>
        </w:rPr>
        <w:t xml:space="preserve">captó o determinó la velocidad a que circulaba </w:t>
      </w:r>
      <w:r w:rsidR="004377A5">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justiciable</w:t>
      </w:r>
      <w:r>
        <w:rPr>
          <w:rFonts w:ascii="Calibri" w:hAnsi="Calibri" w:cs="Calibri"/>
          <w:color w:val="AEAAAA" w:themeColor="background2" w:themeShade="BF"/>
          <w:sz w:val="26"/>
          <w:szCs w:val="26"/>
        </w:rPr>
        <w:t xml:space="preserve">; </w:t>
      </w:r>
      <w:r w:rsidRPr="00DA6930">
        <w:rPr>
          <w:rFonts w:ascii="Calibri" w:hAnsi="Calibri" w:cs="Calibri"/>
          <w:bCs/>
          <w:color w:val="AEAAAA" w:themeColor="background2" w:themeShade="BF"/>
          <w:sz w:val="26"/>
          <w:szCs w:val="26"/>
        </w:rPr>
        <w:t>ya que no dijo si fue mediante un radar o el velocímetro de algún vehículo</w:t>
      </w:r>
      <w:r>
        <w:rPr>
          <w:rFonts w:ascii="Calibri" w:hAnsi="Calibri" w:cs="Calibri"/>
          <w:color w:val="AEAAAA" w:themeColor="background2" w:themeShade="BF"/>
          <w:sz w:val="26"/>
          <w:szCs w:val="26"/>
        </w:rPr>
        <w:t>;</w:t>
      </w:r>
      <w:r w:rsidRPr="00DA6930">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es decir que artilugio o mecanismo usó para ello; así como </w:t>
      </w:r>
      <w:r w:rsidRPr="00DA6930">
        <w:rPr>
          <w:rFonts w:ascii="Calibri" w:hAnsi="Calibri" w:cs="Calibri"/>
          <w:bCs/>
          <w:color w:val="AEAAAA" w:themeColor="background2" w:themeShade="BF"/>
          <w:sz w:val="26"/>
          <w:szCs w:val="26"/>
        </w:rPr>
        <w:t>no razonó ni explicó si se emparejó al vehí</w:t>
      </w:r>
      <w:r w:rsidRPr="00BB580C">
        <w:rPr>
          <w:rFonts w:ascii="Calibri" w:hAnsi="Calibri" w:cs="Calibri"/>
          <w:bCs/>
          <w:color w:val="AEAAAA" w:themeColor="background2" w:themeShade="BF"/>
          <w:sz w:val="26"/>
          <w:szCs w:val="26"/>
        </w:rPr>
        <w:t xml:space="preserve">culo conducido por </w:t>
      </w:r>
      <w:r w:rsidR="004377A5">
        <w:rPr>
          <w:rFonts w:ascii="Calibri" w:hAnsi="Calibri" w:cs="Calibri"/>
          <w:bCs/>
          <w:color w:val="AEAAAA" w:themeColor="background2" w:themeShade="BF"/>
          <w:sz w:val="26"/>
          <w:szCs w:val="26"/>
        </w:rPr>
        <w:t>e</w:t>
      </w:r>
      <w:r w:rsidRPr="00BB580C">
        <w:rPr>
          <w:rFonts w:ascii="Calibri" w:hAnsi="Calibri" w:cs="Calibri"/>
          <w:bCs/>
          <w:color w:val="AEAAAA" w:themeColor="background2" w:themeShade="BF"/>
          <w:sz w:val="26"/>
          <w:szCs w:val="26"/>
        </w:rPr>
        <w:t xml:space="preserve">l actor, o bien, si el Agente de Tránsito circulaba a determinada velocidad y </w:t>
      </w:r>
      <w:r w:rsidR="004377A5">
        <w:rPr>
          <w:rFonts w:ascii="Calibri" w:hAnsi="Calibri" w:cs="Calibri"/>
          <w:bCs/>
          <w:color w:val="AEAAAA" w:themeColor="background2" w:themeShade="BF"/>
          <w:sz w:val="26"/>
          <w:szCs w:val="26"/>
        </w:rPr>
        <w:t>e</w:t>
      </w:r>
      <w:r w:rsidRPr="00BB580C">
        <w:rPr>
          <w:rFonts w:ascii="Calibri" w:hAnsi="Calibri" w:cs="Calibri"/>
          <w:bCs/>
          <w:color w:val="AEAAAA" w:themeColor="background2" w:themeShade="BF"/>
          <w:sz w:val="26"/>
          <w:szCs w:val="26"/>
        </w:rPr>
        <w:t xml:space="preserve">l demandante lo rebasó, apreciando así la velocidad; resaltando que en ningún momento se detalló cómo es que detectó la contravención al Reglamento de Tránsito vigente en este Municipio; traduciéndose </w:t>
      </w:r>
      <w:r w:rsidRPr="00DA6930">
        <w:rPr>
          <w:rFonts w:ascii="Calibri" w:hAnsi="Calibri" w:cs="Calibri"/>
          <w:bCs/>
          <w:color w:val="AEAAAA" w:themeColor="background2" w:themeShade="BF"/>
          <w:sz w:val="26"/>
          <w:szCs w:val="26"/>
        </w:rPr>
        <w:t>esa</w:t>
      </w:r>
      <w:r>
        <w:rPr>
          <w:rFonts w:ascii="Calibri" w:hAnsi="Calibri" w:cs="Calibri"/>
          <w:bCs/>
          <w:color w:val="AEAAAA" w:themeColor="background2" w:themeShade="BF"/>
          <w:sz w:val="26"/>
          <w:szCs w:val="26"/>
        </w:rPr>
        <w:t xml:space="preserve"> omisió</w:t>
      </w:r>
      <w:r w:rsidRPr="00DA6930">
        <w:rPr>
          <w:rFonts w:ascii="Calibri" w:hAnsi="Calibri" w:cs="Calibri"/>
          <w:bCs/>
          <w:color w:val="AEAAAA" w:themeColor="background2" w:themeShade="BF"/>
          <w:sz w:val="26"/>
          <w:szCs w:val="26"/>
        </w:rPr>
        <w:t>n en que el acta de infracción se encuentre indebidamente motivada, lo que constituye un vicio de carácter formal. . . . . . . . .</w:t>
      </w:r>
      <w:r>
        <w:rPr>
          <w:rFonts w:ascii="Calibri" w:hAnsi="Calibri" w:cs="Calibri"/>
          <w:bCs/>
          <w:color w:val="AEAAAA" w:themeColor="background2" w:themeShade="BF"/>
          <w:sz w:val="26"/>
          <w:szCs w:val="26"/>
        </w:rPr>
        <w:t xml:space="preserve"> </w:t>
      </w:r>
    </w:p>
    <w:p w:rsidR="000315A8" w:rsidRPr="009B4EBB" w:rsidRDefault="000315A8" w:rsidP="00AC3298">
      <w:pPr>
        <w:jc w:val="both"/>
        <w:rPr>
          <w:rFonts w:ascii="Calibri" w:hAnsi="Calibri" w:cs="Calibri"/>
          <w:bCs/>
          <w:color w:val="AEAAAA" w:themeColor="background2" w:themeShade="BF"/>
          <w:sz w:val="20"/>
          <w:szCs w:val="20"/>
        </w:rPr>
      </w:pPr>
    </w:p>
    <w:p w:rsidR="000315A8" w:rsidRDefault="000315A8" w:rsidP="005A08D6">
      <w:pPr>
        <w:ind w:firstLine="708"/>
        <w:jc w:val="both"/>
        <w:rPr>
          <w:rFonts w:ascii="Calibri" w:hAnsi="Calibri" w:cs="Calibri"/>
          <w:bCs/>
          <w:color w:val="AEAAAA" w:themeColor="background2" w:themeShade="BF"/>
          <w:sz w:val="26"/>
          <w:szCs w:val="26"/>
        </w:rPr>
      </w:pPr>
      <w:r w:rsidRPr="005A08D6">
        <w:rPr>
          <w:rFonts w:ascii="Calibri" w:hAnsi="Calibri" w:cs="Calibri"/>
          <w:bCs/>
          <w:color w:val="AEAAAA" w:themeColor="background2" w:themeShade="BF"/>
          <w:sz w:val="26"/>
          <w:szCs w:val="26"/>
        </w:rPr>
        <w:t>No está demás el señalar que</w:t>
      </w:r>
      <w:r w:rsidR="005A08D6">
        <w:rPr>
          <w:rFonts w:ascii="Calibri" w:hAnsi="Calibri" w:cs="Calibri"/>
          <w:bCs/>
          <w:color w:val="AEAAAA" w:themeColor="background2" w:themeShade="BF"/>
          <w:sz w:val="26"/>
          <w:szCs w:val="26"/>
        </w:rPr>
        <w:t xml:space="preserve"> se reafirma que </w:t>
      </w:r>
      <w:r w:rsidRPr="005A08D6">
        <w:rPr>
          <w:rFonts w:ascii="Calibri" w:hAnsi="Calibri" w:cs="Calibri"/>
          <w:bCs/>
          <w:color w:val="AEAAAA" w:themeColor="background2" w:themeShade="BF"/>
          <w:sz w:val="26"/>
          <w:szCs w:val="26"/>
        </w:rPr>
        <w:t xml:space="preserve">el acta controvertida no </w:t>
      </w:r>
      <w:r w:rsidR="005A08D6">
        <w:rPr>
          <w:rFonts w:ascii="Calibri" w:hAnsi="Calibri" w:cs="Calibri"/>
          <w:bCs/>
          <w:color w:val="AEAAAA" w:themeColor="background2" w:themeShade="BF"/>
          <w:sz w:val="26"/>
          <w:szCs w:val="26"/>
        </w:rPr>
        <w:t xml:space="preserve">se encuentra debidamente motivada pues de ningún modo </w:t>
      </w:r>
      <w:r w:rsidRPr="005A08D6">
        <w:rPr>
          <w:rFonts w:ascii="Calibri" w:hAnsi="Calibri" w:cs="Calibri"/>
          <w:bCs/>
          <w:color w:val="AEAAAA" w:themeColor="background2" w:themeShade="BF"/>
          <w:sz w:val="26"/>
          <w:szCs w:val="26"/>
        </w:rPr>
        <w:t>qued</w:t>
      </w:r>
      <w:r w:rsidR="003A0379">
        <w:rPr>
          <w:rFonts w:ascii="Calibri" w:hAnsi="Calibri" w:cs="Calibri"/>
          <w:bCs/>
          <w:color w:val="AEAAAA" w:themeColor="background2" w:themeShade="BF"/>
          <w:sz w:val="26"/>
          <w:szCs w:val="26"/>
        </w:rPr>
        <w:t>ó</w:t>
      </w:r>
      <w:r w:rsidRPr="005A08D6">
        <w:rPr>
          <w:rFonts w:ascii="Calibri" w:hAnsi="Calibri" w:cs="Calibri"/>
          <w:bCs/>
          <w:color w:val="AEAAAA" w:themeColor="background2" w:themeShade="BF"/>
          <w:sz w:val="26"/>
          <w:szCs w:val="26"/>
        </w:rPr>
        <w:t xml:space="preserve"> precisado por cual vialidad circulaba el justiciable (Bulevar Juan José Torres Landa o Avenida Cerro de Jerez)</w:t>
      </w:r>
      <w:r w:rsidR="005A08D6">
        <w:rPr>
          <w:rFonts w:ascii="Calibri" w:hAnsi="Calibri" w:cs="Calibri"/>
          <w:bCs/>
          <w:color w:val="AEAAAA" w:themeColor="background2" w:themeShade="BF"/>
          <w:sz w:val="26"/>
          <w:szCs w:val="26"/>
        </w:rPr>
        <w:t xml:space="preserve">; </w:t>
      </w:r>
      <w:r w:rsidRPr="005A08D6">
        <w:rPr>
          <w:rFonts w:ascii="Calibri" w:hAnsi="Calibri" w:cs="Calibri"/>
          <w:bCs/>
          <w:color w:val="AEAAAA" w:themeColor="background2" w:themeShade="BF"/>
          <w:sz w:val="26"/>
          <w:szCs w:val="26"/>
        </w:rPr>
        <w:t xml:space="preserve">ni la ubicación del señalamiento vial que indique la velocidad máxima permitida; y, </w:t>
      </w:r>
      <w:r w:rsidR="003A0379">
        <w:rPr>
          <w:rFonts w:ascii="Calibri" w:hAnsi="Calibri" w:cs="Calibri"/>
          <w:bCs/>
          <w:color w:val="AEAAAA" w:themeColor="background2" w:themeShade="BF"/>
          <w:sz w:val="26"/>
          <w:szCs w:val="26"/>
        </w:rPr>
        <w:t>como ya se dijo,</w:t>
      </w:r>
      <w:r w:rsidRPr="005A08D6">
        <w:rPr>
          <w:rFonts w:ascii="Calibri" w:hAnsi="Calibri" w:cs="Calibri"/>
          <w:bCs/>
          <w:color w:val="AEAAAA" w:themeColor="background2" w:themeShade="BF"/>
          <w:sz w:val="26"/>
          <w:szCs w:val="26"/>
        </w:rPr>
        <w:t xml:space="preserve"> la velocidad a la que circulaba</w:t>
      </w:r>
      <w:r w:rsidR="005A08D6">
        <w:rPr>
          <w:rFonts w:ascii="Calibri" w:hAnsi="Calibri" w:cs="Calibri"/>
          <w:bCs/>
          <w:color w:val="AEAAAA" w:themeColor="background2" w:themeShade="BF"/>
          <w:sz w:val="26"/>
          <w:szCs w:val="26"/>
        </w:rPr>
        <w:t xml:space="preserve"> </w:t>
      </w:r>
      <w:r w:rsidR="003A0379">
        <w:rPr>
          <w:rFonts w:ascii="Calibri" w:hAnsi="Calibri" w:cs="Calibri"/>
          <w:bCs/>
          <w:color w:val="AEAAAA" w:themeColor="background2" w:themeShade="BF"/>
          <w:sz w:val="26"/>
          <w:szCs w:val="26"/>
        </w:rPr>
        <w:t xml:space="preserve">el vehículo conducido por </w:t>
      </w:r>
      <w:r w:rsidR="005A08D6">
        <w:rPr>
          <w:rFonts w:ascii="Calibri" w:hAnsi="Calibri" w:cs="Calibri"/>
          <w:bCs/>
          <w:color w:val="AEAAAA" w:themeColor="background2" w:themeShade="BF"/>
          <w:sz w:val="26"/>
          <w:szCs w:val="26"/>
        </w:rPr>
        <w:t xml:space="preserve">el impetrante del proceso. . . </w:t>
      </w:r>
      <w:r w:rsidR="003A0379">
        <w:rPr>
          <w:rFonts w:ascii="Calibri" w:hAnsi="Calibri" w:cs="Calibri"/>
          <w:bCs/>
          <w:color w:val="AEAAAA" w:themeColor="background2" w:themeShade="BF"/>
          <w:sz w:val="26"/>
          <w:szCs w:val="26"/>
        </w:rPr>
        <w:t xml:space="preserve">. . . . . . . . . . . . . . . . . . . . . . . . . . . . . . . . </w:t>
      </w:r>
    </w:p>
    <w:p w:rsidR="00AC3298" w:rsidRPr="009B4EBB" w:rsidRDefault="00AC3298" w:rsidP="00AC3298">
      <w:pPr>
        <w:jc w:val="both"/>
        <w:rPr>
          <w:rFonts w:ascii="Calibri" w:hAnsi="Calibri" w:cs="Calibri"/>
          <w:bCs/>
          <w:color w:val="AEAAAA" w:themeColor="background2" w:themeShade="BF"/>
          <w:sz w:val="20"/>
          <w:szCs w:val="20"/>
        </w:rPr>
      </w:pPr>
    </w:p>
    <w:p w:rsidR="00AC3298" w:rsidRPr="00DA6930" w:rsidRDefault="00AC3298" w:rsidP="00AC3298">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al resultar fundado el concepto de impugnación en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inciso analizado; se concluye que el acta de infracción impugnada se encuentra </w:t>
      </w:r>
      <w:r w:rsidRPr="00DA6930">
        <w:rPr>
          <w:rFonts w:ascii="Calibri" w:hAnsi="Calibri" w:cs="Calibri"/>
          <w:color w:val="AEAAAA" w:themeColor="background2" w:themeShade="BF"/>
          <w:sz w:val="26"/>
          <w:szCs w:val="26"/>
        </w:rPr>
        <w:lastRenderedPageBreak/>
        <w:t xml:space="preserve">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DA6930">
        <w:rPr>
          <w:rFonts w:ascii="Calibri" w:hAnsi="Calibri" w:cs="Calibri"/>
          <w:b/>
          <w:bCs/>
          <w:color w:val="AEAAAA" w:themeColor="background2" w:themeShade="BF"/>
          <w:sz w:val="26"/>
          <w:szCs w:val="26"/>
        </w:rPr>
        <w:t xml:space="preserve">nulidad total </w:t>
      </w:r>
      <w:r w:rsidRPr="00DA6930">
        <w:rPr>
          <w:rFonts w:ascii="Calibri" w:hAnsi="Calibri" w:cs="Calibri"/>
          <w:bCs/>
          <w:color w:val="AEAAAA" w:themeColor="background2" w:themeShade="BF"/>
          <w:sz w:val="26"/>
          <w:szCs w:val="26"/>
        </w:rPr>
        <w:t xml:space="preserve">del </w:t>
      </w:r>
      <w:r w:rsidRPr="00F41E3F">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A6930">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B17EEB">
        <w:rPr>
          <w:rFonts w:ascii="Calibri" w:hAnsi="Calibri" w:cs="Calibri"/>
          <w:b/>
          <w:color w:val="AEAAAA" w:themeColor="background2" w:themeShade="BF"/>
          <w:sz w:val="26"/>
          <w:szCs w:val="26"/>
        </w:rPr>
        <w:t>T 5439730 (T cinco-cuatro-tres-nueve-siete-tres-cero)</w:t>
      </w:r>
      <w:r w:rsidR="004377A5">
        <w:rPr>
          <w:rFonts w:ascii="Calibri" w:hAnsi="Calibri" w:cs="Calibri"/>
          <w:color w:val="AEAAAA" w:themeColor="background2" w:themeShade="BF"/>
          <w:sz w:val="26"/>
          <w:szCs w:val="26"/>
        </w:rPr>
        <w:t xml:space="preserve"> de fecha </w:t>
      </w:r>
      <w:r w:rsidR="00B17EEB">
        <w:rPr>
          <w:rFonts w:ascii="Calibri" w:hAnsi="Calibri" w:cs="Calibri"/>
          <w:b/>
          <w:color w:val="AEAAAA" w:themeColor="background2" w:themeShade="BF"/>
          <w:sz w:val="26"/>
          <w:szCs w:val="26"/>
        </w:rPr>
        <w:t>14 catorce de mayo</w:t>
      </w:r>
      <w:r w:rsidR="004377A5">
        <w:rPr>
          <w:rFonts w:ascii="Calibri" w:hAnsi="Calibri" w:cs="Calibri"/>
          <w:color w:val="AEAAAA" w:themeColor="background2" w:themeShade="BF"/>
          <w:sz w:val="26"/>
          <w:szCs w:val="26"/>
        </w:rPr>
        <w:t xml:space="preserve"> del año </w:t>
      </w:r>
      <w:r w:rsidR="004377A5" w:rsidRPr="00FF76EE">
        <w:rPr>
          <w:rFonts w:ascii="Calibri" w:hAnsi="Calibri" w:cs="Calibri"/>
          <w:b/>
          <w:color w:val="AEAAAA" w:themeColor="background2" w:themeShade="BF"/>
          <w:sz w:val="26"/>
          <w:szCs w:val="26"/>
        </w:rPr>
        <w:t>2016</w:t>
      </w:r>
      <w:r w:rsidR="004377A5">
        <w:rPr>
          <w:rFonts w:ascii="Calibri" w:hAnsi="Calibri" w:cs="Calibri"/>
          <w:color w:val="AEAAAA" w:themeColor="background2" w:themeShade="BF"/>
          <w:sz w:val="26"/>
          <w:szCs w:val="26"/>
        </w:rPr>
        <w:t xml:space="preserve"> dos mil dieciséis</w:t>
      </w:r>
      <w:r w:rsidR="004377A5">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w:t>
      </w:r>
      <w:r w:rsidRPr="00DA6930">
        <w:rPr>
          <w:rFonts w:ascii="Calibri" w:hAnsi="Calibri"/>
          <w:color w:val="AEAAAA" w:themeColor="background2" w:themeShade="BF"/>
          <w:sz w:val="26"/>
          <w:szCs w:val="26"/>
        </w:rPr>
        <w:t xml:space="preserve">. . . . . . . </w:t>
      </w:r>
      <w:r w:rsidRPr="00DA6930">
        <w:rPr>
          <w:rFonts w:ascii="Calibri" w:hAnsi="Calibri" w:cs="Calibri"/>
          <w:color w:val="AEAAAA" w:themeColor="background2" w:themeShade="BF"/>
          <w:sz w:val="26"/>
          <w:szCs w:val="26"/>
        </w:rPr>
        <w:t xml:space="preserve">. . . . . . . . . . . . . . . . . . . . . . </w:t>
      </w:r>
      <w:r>
        <w:rPr>
          <w:rFonts w:ascii="Calibri" w:hAnsi="Calibri" w:cs="Calibri"/>
          <w:color w:val="AEAAAA" w:themeColor="background2" w:themeShade="BF"/>
          <w:sz w:val="26"/>
          <w:szCs w:val="26"/>
        </w:rPr>
        <w:t xml:space="preserve">. . . . . </w:t>
      </w:r>
      <w:r w:rsidR="001911A1">
        <w:rPr>
          <w:rFonts w:ascii="Calibri" w:hAnsi="Calibri" w:cs="Calibri"/>
          <w:color w:val="AEAAAA" w:themeColor="background2" w:themeShade="BF"/>
          <w:sz w:val="26"/>
          <w:szCs w:val="26"/>
        </w:rPr>
        <w:t xml:space="preserve">. . . </w:t>
      </w:r>
    </w:p>
    <w:p w:rsidR="00AC3298" w:rsidRPr="00DA6930" w:rsidRDefault="00AC3298" w:rsidP="00AC3298">
      <w:pPr>
        <w:jc w:val="both"/>
        <w:rPr>
          <w:rFonts w:ascii="Calibri" w:hAnsi="Calibri" w:cs="Calibri"/>
          <w:color w:val="AEAAAA" w:themeColor="background2" w:themeShade="BF"/>
          <w:sz w:val="20"/>
          <w:szCs w:val="26"/>
        </w:rPr>
      </w:pPr>
    </w:p>
    <w:p w:rsidR="00AC3298" w:rsidRPr="00DA6930" w:rsidRDefault="00AC3298" w:rsidP="00AC3298">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szCs w:val="26"/>
        </w:rPr>
        <w:t xml:space="preserve">SÉPTIMO.- </w:t>
      </w:r>
      <w:r w:rsidRPr="00DA6930">
        <w:rPr>
          <w:rFonts w:ascii="Calibri" w:hAnsi="Calibri" w:cs="Arial"/>
          <w:color w:val="AEAAAA" w:themeColor="background2" w:themeShade="BF"/>
          <w:sz w:val="26"/>
          <w:szCs w:val="26"/>
        </w:rPr>
        <w:t>En virtud de que el concepto de impugnación, en su inciso analizado, resultó fundado y es suficiente para decretar la nulidad total del acto impugnado; resulta innecesario el estudio del segundo expresado, ya que ello no cambiaría, ni afectaría el sentido de esta resolución. . . . . . . . . . . . . . . . . . . . . . . . . .</w:t>
      </w:r>
    </w:p>
    <w:p w:rsidR="00AC3298" w:rsidRPr="009B4EBB" w:rsidRDefault="00AC3298" w:rsidP="00AC3298">
      <w:pPr>
        <w:pStyle w:val="Textoindependiente"/>
        <w:rPr>
          <w:rFonts w:ascii="Calibri" w:hAnsi="Calibri"/>
          <w:b/>
          <w:bCs/>
          <w:i/>
          <w:iCs/>
          <w:color w:val="AEAAAA" w:themeColor="background2" w:themeShade="BF"/>
          <w:sz w:val="20"/>
          <w:szCs w:val="20"/>
          <w:lang w:val="es-ES"/>
        </w:rPr>
      </w:pPr>
    </w:p>
    <w:p w:rsidR="00AC3298" w:rsidRPr="00DA6930" w:rsidRDefault="00AC3298" w:rsidP="00AC3298">
      <w:pPr>
        <w:pStyle w:val="Textoindependiente"/>
        <w:ind w:firstLine="708"/>
        <w:rPr>
          <w:rFonts w:ascii="Calibri" w:hAnsi="Calibri" w:cs="Arial"/>
          <w:color w:val="AEAAAA" w:themeColor="background2" w:themeShade="BF"/>
          <w:sz w:val="26"/>
          <w:szCs w:val="27"/>
        </w:rPr>
      </w:pPr>
      <w:r w:rsidRPr="00DA6930">
        <w:rPr>
          <w:rFonts w:ascii="Calibri" w:hAnsi="Calibri" w:cs="Arial"/>
          <w:color w:val="AEAAAA" w:themeColor="background2" w:themeShade="BF"/>
          <w:sz w:val="26"/>
          <w:szCs w:val="27"/>
        </w:rPr>
        <w:t>Sirve de apoyo a lo anterior la tesis de jurisprudencia que a la letra señala:</w:t>
      </w:r>
      <w:r>
        <w:rPr>
          <w:rFonts w:ascii="Calibri" w:hAnsi="Calibri" w:cs="Arial"/>
          <w:color w:val="AEAAAA" w:themeColor="background2" w:themeShade="BF"/>
          <w:sz w:val="26"/>
          <w:szCs w:val="27"/>
        </w:rPr>
        <w:t xml:space="preserve"> </w:t>
      </w:r>
      <w:r w:rsidRPr="00DA6930">
        <w:rPr>
          <w:rFonts w:ascii="Calibri" w:hAnsi="Calibri" w:cs="Arial"/>
          <w:color w:val="AEAAAA" w:themeColor="background2" w:themeShade="BF"/>
          <w:sz w:val="26"/>
          <w:szCs w:val="27"/>
        </w:rPr>
        <w:t xml:space="preserve"> </w:t>
      </w:r>
    </w:p>
    <w:p w:rsidR="00AC3298" w:rsidRPr="00DA6930" w:rsidRDefault="00AC3298" w:rsidP="00AC3298">
      <w:pPr>
        <w:pStyle w:val="Textoindependiente"/>
        <w:ind w:firstLine="708"/>
        <w:rPr>
          <w:rFonts w:ascii="Calibri" w:hAnsi="Calibri" w:cs="Arial"/>
          <w:color w:val="AEAAAA" w:themeColor="background2" w:themeShade="BF"/>
          <w:sz w:val="20"/>
          <w:szCs w:val="27"/>
        </w:rPr>
      </w:pPr>
    </w:p>
    <w:p w:rsidR="00AC3298" w:rsidRDefault="00AC3298" w:rsidP="00AC3298">
      <w:pPr>
        <w:pStyle w:val="Textoindependiente"/>
        <w:ind w:firstLine="708"/>
        <w:rPr>
          <w:rFonts w:ascii="Calibri" w:hAnsi="Calibri"/>
          <w:color w:val="AEAAAA" w:themeColor="background2" w:themeShade="BF"/>
          <w:sz w:val="22"/>
          <w:szCs w:val="22"/>
        </w:rPr>
      </w:pPr>
      <w:r w:rsidRPr="00DA6930">
        <w:rPr>
          <w:rFonts w:ascii="Calibri" w:hAnsi="Calibri"/>
          <w:b/>
          <w:bCs/>
          <w:i/>
          <w:iCs/>
          <w:color w:val="AEAAAA" w:themeColor="background2" w:themeShade="BF"/>
          <w:sz w:val="26"/>
          <w:szCs w:val="27"/>
        </w:rPr>
        <w:t xml:space="preserve">“CONCEPTOS DE VIOLACION. CUANDO SU ESTUDIO ES INNECESARIO. </w:t>
      </w:r>
      <w:r w:rsidRPr="00DA6930">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6930">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w:t>
      </w:r>
      <w:r w:rsidRPr="00787F13">
        <w:rPr>
          <w:rFonts w:ascii="Calibri" w:hAnsi="Calibri"/>
          <w:color w:val="AEAAAA" w:themeColor="background2" w:themeShade="BF"/>
          <w:sz w:val="22"/>
          <w:szCs w:val="22"/>
        </w:rPr>
        <w:t xml:space="preserve">. </w:t>
      </w:r>
      <w:r w:rsidR="00ED321B">
        <w:rPr>
          <w:rFonts w:ascii="Calibri" w:hAnsi="Calibri"/>
          <w:color w:val="AEAAAA" w:themeColor="background2" w:themeShade="BF"/>
          <w:sz w:val="22"/>
          <w:szCs w:val="22"/>
        </w:rPr>
        <w:t xml:space="preserve">. . . . . . . . . . . . . . . . . . . . . . . . . . . . . . . . . . . . . . . . . . . . . . . . . . . . . . . . . . . . . . . . . . . . </w:t>
      </w:r>
    </w:p>
    <w:p w:rsidR="007D2396" w:rsidRPr="009B4EBB" w:rsidRDefault="007D2396" w:rsidP="00AC3298">
      <w:pPr>
        <w:ind w:firstLine="708"/>
        <w:jc w:val="both"/>
        <w:rPr>
          <w:rFonts w:ascii="Calibri" w:hAnsi="Calibri" w:cs="Arial"/>
          <w:b/>
          <w:i/>
          <w:color w:val="AEAAAA" w:themeColor="background2" w:themeShade="BF"/>
          <w:sz w:val="20"/>
          <w:szCs w:val="20"/>
        </w:rPr>
      </w:pPr>
    </w:p>
    <w:p w:rsidR="007936F8" w:rsidRPr="009B4EBB" w:rsidRDefault="00AC3298" w:rsidP="009B4EBB">
      <w:pPr>
        <w:ind w:firstLine="708"/>
        <w:jc w:val="both"/>
        <w:rPr>
          <w:rFonts w:ascii="Calibri" w:hAnsi="Calibri" w:cs="Arial"/>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007936F8" w:rsidRPr="007936F8">
        <w:rPr>
          <w:rFonts w:ascii="Calibri" w:hAnsi="Calibri" w:cs="Arial"/>
          <w:color w:val="AEAAAA" w:themeColor="background2" w:themeShade="BF"/>
          <w:sz w:val="26"/>
          <w:szCs w:val="26"/>
        </w:rPr>
        <w:t xml:space="preserve">De lo pretendido por el demandante, se encuentra también lo concerniente a que se ordene a la autoridad demandada a que devuelva </w:t>
      </w:r>
      <w:r w:rsidR="007936F8">
        <w:rPr>
          <w:rFonts w:ascii="Calibri" w:hAnsi="Calibri" w:cs="Arial"/>
          <w:color w:val="AEAAAA" w:themeColor="background2" w:themeShade="BF"/>
          <w:sz w:val="26"/>
          <w:szCs w:val="26"/>
        </w:rPr>
        <w:t>la licencia para conducir,</w:t>
      </w:r>
      <w:r w:rsidR="007936F8" w:rsidRPr="007936F8">
        <w:rPr>
          <w:rFonts w:ascii="Calibri" w:hAnsi="Calibri" w:cs="Arial"/>
          <w:color w:val="AEAAAA" w:themeColor="background2" w:themeShade="BF"/>
          <w:sz w:val="26"/>
          <w:szCs w:val="26"/>
        </w:rPr>
        <w:t xml:space="preserve"> retenida en garantía del pago de la multa que, en su caso, se impusiera. . . . . . . . . . . . . . . . . . . . . . . . . . . . . . </w:t>
      </w:r>
      <w:r w:rsidR="004C7AA9">
        <w:rPr>
          <w:rFonts w:ascii="Calibri" w:hAnsi="Calibri" w:cs="Arial"/>
          <w:color w:val="AEAAAA" w:themeColor="background2" w:themeShade="BF"/>
          <w:sz w:val="26"/>
          <w:szCs w:val="26"/>
        </w:rPr>
        <w:t xml:space="preserve">. . . . . . . . . . . . . . . . . . . . . . . . . . . . </w:t>
      </w:r>
    </w:p>
    <w:p w:rsidR="007936F8" w:rsidRPr="009B4EBB" w:rsidRDefault="007936F8" w:rsidP="007936F8">
      <w:pPr>
        <w:ind w:firstLine="708"/>
        <w:jc w:val="both"/>
        <w:rPr>
          <w:rFonts w:ascii="Calibri" w:hAnsi="Calibri" w:cs="Arial"/>
          <w:color w:val="AEAAAA" w:themeColor="background2" w:themeShade="BF"/>
          <w:sz w:val="20"/>
          <w:szCs w:val="20"/>
        </w:rPr>
      </w:pPr>
    </w:p>
    <w:p w:rsidR="009B4EBB" w:rsidRDefault="009B4EBB" w:rsidP="009B4EBB">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478/2016-JN</w:t>
      </w:r>
    </w:p>
    <w:p w:rsidR="009B4EBB" w:rsidRPr="009B4EBB" w:rsidRDefault="009B4EBB" w:rsidP="007936F8">
      <w:pPr>
        <w:ind w:firstLine="708"/>
        <w:jc w:val="both"/>
        <w:rPr>
          <w:rFonts w:ascii="Calibri" w:hAnsi="Calibri" w:cs="Arial"/>
          <w:color w:val="AEAAAA" w:themeColor="background2" w:themeShade="BF"/>
          <w:sz w:val="20"/>
          <w:szCs w:val="20"/>
        </w:rPr>
      </w:pPr>
    </w:p>
    <w:p w:rsidR="007936F8" w:rsidRPr="007936F8" w:rsidRDefault="007936F8" w:rsidP="007936F8">
      <w:pPr>
        <w:ind w:firstLine="708"/>
        <w:jc w:val="both"/>
        <w:rPr>
          <w:rFonts w:ascii="Calibri" w:hAnsi="Calibri" w:cs="Arial"/>
          <w:color w:val="AEAAAA" w:themeColor="background2" w:themeShade="BF"/>
          <w:sz w:val="26"/>
          <w:szCs w:val="26"/>
        </w:rPr>
      </w:pPr>
      <w:r w:rsidRPr="007936F8">
        <w:rPr>
          <w:rFonts w:ascii="Calibri" w:hAnsi="Calibri" w:cs="Arial"/>
          <w:color w:val="AEAAAA" w:themeColor="background2" w:themeShade="BF"/>
          <w:sz w:val="26"/>
          <w:szCs w:val="26"/>
        </w:rPr>
        <w:t xml:space="preserve">Pretensión que resulta </w:t>
      </w:r>
      <w:r w:rsidRPr="007936F8">
        <w:rPr>
          <w:rFonts w:ascii="Calibri" w:hAnsi="Calibri" w:cs="Arial"/>
          <w:b/>
          <w:color w:val="AEAAAA" w:themeColor="background2" w:themeShade="BF"/>
          <w:sz w:val="26"/>
          <w:szCs w:val="26"/>
        </w:rPr>
        <w:t>procedente</w:t>
      </w:r>
      <w:r w:rsidRPr="007936F8">
        <w:rPr>
          <w:rFonts w:ascii="Calibri" w:hAnsi="Calibri" w:cs="Arial"/>
          <w:color w:val="AEAAAA" w:themeColor="background2" w:themeShade="BF"/>
          <w:sz w:val="26"/>
          <w:szCs w:val="26"/>
        </w:rPr>
        <w:t xml:space="preserve"> al haberse decretado la nulidad total del acta de infracción impugnada ya no existe razón para su retención, por consiguiente, con fundamento en el artículo 300, fracción V, del invocado Código de Procedimiento y Justicia Administrativa, </w:t>
      </w:r>
      <w:r w:rsidRPr="007936F8">
        <w:rPr>
          <w:rFonts w:ascii="Calibri" w:hAnsi="Calibri" w:cs="Arial"/>
          <w:b/>
          <w:color w:val="AEAAAA" w:themeColor="background2" w:themeShade="BF"/>
          <w:sz w:val="26"/>
          <w:szCs w:val="26"/>
        </w:rPr>
        <w:t>se</w:t>
      </w:r>
      <w:r w:rsidRPr="007936F8">
        <w:rPr>
          <w:rFonts w:ascii="Calibri" w:hAnsi="Calibri" w:cs="Arial"/>
          <w:color w:val="AEAAAA" w:themeColor="background2" w:themeShade="BF"/>
          <w:sz w:val="26"/>
          <w:szCs w:val="26"/>
        </w:rPr>
        <w:t xml:space="preserve"> </w:t>
      </w:r>
      <w:r w:rsidRPr="007936F8">
        <w:rPr>
          <w:rFonts w:ascii="Calibri" w:hAnsi="Calibri" w:cs="Arial"/>
          <w:b/>
          <w:color w:val="AEAAAA" w:themeColor="background2" w:themeShade="BF"/>
          <w:sz w:val="26"/>
          <w:szCs w:val="26"/>
        </w:rPr>
        <w:t>reconoce</w:t>
      </w:r>
      <w:r w:rsidRPr="007936F8">
        <w:rPr>
          <w:rFonts w:ascii="Calibri" w:hAnsi="Calibri" w:cs="Arial"/>
          <w:color w:val="AEAAAA" w:themeColor="background2" w:themeShade="BF"/>
          <w:sz w:val="26"/>
          <w:szCs w:val="26"/>
        </w:rPr>
        <w:t xml:space="preserve"> el derecho que tiene el </w:t>
      </w:r>
      <w:proofErr w:type="spellStart"/>
      <w:r w:rsidRPr="007936F8">
        <w:rPr>
          <w:rFonts w:ascii="Calibri" w:hAnsi="Calibri" w:cs="Arial"/>
          <w:color w:val="AEAAAA" w:themeColor="background2" w:themeShade="BF"/>
          <w:sz w:val="26"/>
          <w:szCs w:val="26"/>
        </w:rPr>
        <w:t>promovente</w:t>
      </w:r>
      <w:proofErr w:type="spellEnd"/>
      <w:r w:rsidRPr="007936F8">
        <w:rPr>
          <w:rFonts w:ascii="Calibri" w:hAnsi="Calibri" w:cs="Arial"/>
          <w:color w:val="AEAAAA" w:themeColor="background2" w:themeShade="BF"/>
          <w:sz w:val="26"/>
          <w:szCs w:val="26"/>
        </w:rPr>
        <w:t xml:space="preserve"> a la devolución de dicha </w:t>
      </w:r>
      <w:r>
        <w:rPr>
          <w:rFonts w:ascii="Calibri" w:hAnsi="Calibri" w:cs="Arial"/>
          <w:color w:val="AEAAAA" w:themeColor="background2" w:themeShade="BF"/>
          <w:sz w:val="26"/>
          <w:szCs w:val="26"/>
        </w:rPr>
        <w:t>licencia</w:t>
      </w:r>
      <w:r w:rsidRPr="007936F8">
        <w:rPr>
          <w:rFonts w:ascii="Calibri" w:hAnsi="Calibri" w:cs="Arial"/>
          <w:color w:val="AEAAAA" w:themeColor="background2" w:themeShade="BF"/>
          <w:sz w:val="26"/>
          <w:szCs w:val="26"/>
        </w:rPr>
        <w:t>, por lo que se ordena al Agente de Tránsito demandado, proceda a devolverla al actor. . . . . . . . . . . .</w:t>
      </w:r>
      <w:r w:rsidR="00B0092E">
        <w:rPr>
          <w:rFonts w:ascii="Calibri" w:hAnsi="Calibri" w:cs="Arial"/>
          <w:color w:val="AEAAAA" w:themeColor="background2" w:themeShade="BF"/>
          <w:sz w:val="26"/>
          <w:szCs w:val="26"/>
        </w:rPr>
        <w:t xml:space="preserve"> . . . . . . . . . . . . . . </w:t>
      </w:r>
    </w:p>
    <w:p w:rsidR="00AC3298" w:rsidRPr="00F46C99" w:rsidRDefault="00AC3298" w:rsidP="00AC3298">
      <w:pPr>
        <w:pStyle w:val="Textoindependiente"/>
        <w:rPr>
          <w:rFonts w:ascii="Calibri" w:hAnsi="Calibri" w:cs="Calibri"/>
          <w:color w:val="AEAAAA" w:themeColor="background2" w:themeShade="BF"/>
          <w:sz w:val="20"/>
          <w:szCs w:val="20"/>
        </w:rPr>
      </w:pPr>
    </w:p>
    <w:p w:rsidR="00AC3298" w:rsidRPr="00DA6930" w:rsidRDefault="00AC3298" w:rsidP="00AC3298">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Por lo expuesto, y con fundamento además en lo dispuesto en los artículos 249; 287; 298; </w:t>
      </w:r>
      <w:r w:rsidR="007936F8">
        <w:rPr>
          <w:rFonts w:ascii="Calibri" w:hAnsi="Calibri" w:cs="Calibri"/>
          <w:color w:val="AEAAAA" w:themeColor="background2" w:themeShade="BF"/>
          <w:sz w:val="26"/>
          <w:szCs w:val="26"/>
        </w:rPr>
        <w:t>299; 300, fracciones II</w:t>
      </w:r>
      <w:r w:rsidR="009B4EBB">
        <w:rPr>
          <w:rFonts w:ascii="Calibri" w:hAnsi="Calibri" w:cs="Calibri"/>
          <w:color w:val="AEAAAA" w:themeColor="background2" w:themeShade="BF"/>
          <w:sz w:val="26"/>
          <w:szCs w:val="26"/>
        </w:rPr>
        <w:t>,</w:t>
      </w:r>
      <w:r w:rsidR="007936F8">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V</w:t>
      </w:r>
      <w:r w:rsidR="007936F8">
        <w:rPr>
          <w:rFonts w:ascii="Calibri" w:hAnsi="Calibri" w:cs="Calibri"/>
          <w:color w:val="AEAAAA" w:themeColor="background2" w:themeShade="BF"/>
          <w:sz w:val="26"/>
          <w:szCs w:val="26"/>
        </w:rPr>
        <w:t xml:space="preserve"> y VI;</w:t>
      </w:r>
      <w:r w:rsidRPr="00DA6930">
        <w:rPr>
          <w:rFonts w:ascii="Calibri" w:hAnsi="Calibri" w:cs="Calibri"/>
          <w:color w:val="AEAAAA" w:themeColor="background2" w:themeShade="BF"/>
          <w:sz w:val="26"/>
          <w:szCs w:val="26"/>
        </w:rPr>
        <w:t xml:space="preserve"> y, 302, fracción II del Código de Procedimiento y Justicia Administrativa para el Estado y los Municipios de Guanajuato, es de resolverse y se: . . . . . . . . . . . . . . . . . . . . . . . . . . . . . . . . . . . . . . . .</w:t>
      </w:r>
    </w:p>
    <w:p w:rsidR="00AC3298" w:rsidRPr="00DA6930" w:rsidRDefault="00AC3298" w:rsidP="00AC3298">
      <w:pPr>
        <w:pStyle w:val="Textoindependiente"/>
        <w:ind w:firstLine="708"/>
        <w:rPr>
          <w:rFonts w:ascii="Calibri" w:hAnsi="Calibri" w:cs="Calibri"/>
          <w:color w:val="AEAAAA" w:themeColor="background2" w:themeShade="BF"/>
          <w:sz w:val="20"/>
          <w:szCs w:val="20"/>
        </w:rPr>
      </w:pPr>
    </w:p>
    <w:p w:rsidR="00AC3298" w:rsidRPr="00DA6930" w:rsidRDefault="00AC3298" w:rsidP="00AC3298">
      <w:pPr>
        <w:pStyle w:val="Textoindependiente"/>
        <w:jc w:val="center"/>
        <w:rPr>
          <w:rFonts w:ascii="Calibri" w:hAnsi="Calibri" w:cs="Calibri"/>
          <w:i/>
          <w:iCs/>
          <w:color w:val="AEAAAA" w:themeColor="background2" w:themeShade="BF"/>
          <w:sz w:val="26"/>
          <w:szCs w:val="26"/>
        </w:rPr>
      </w:pPr>
      <w:r w:rsidRPr="00DA6930">
        <w:rPr>
          <w:rFonts w:ascii="Calibri" w:hAnsi="Calibri" w:cs="Calibri"/>
          <w:b/>
          <w:i/>
          <w:iCs/>
          <w:color w:val="AEAAAA" w:themeColor="background2" w:themeShade="BF"/>
          <w:sz w:val="26"/>
          <w:szCs w:val="26"/>
        </w:rPr>
        <w:t xml:space="preserve">R E S U E L V </w:t>
      </w:r>
      <w:proofErr w:type="gramStart"/>
      <w:r w:rsidRPr="00DA6930">
        <w:rPr>
          <w:rFonts w:ascii="Calibri" w:hAnsi="Calibri" w:cs="Calibri"/>
          <w:b/>
          <w:i/>
          <w:iCs/>
          <w:color w:val="AEAAAA" w:themeColor="background2" w:themeShade="BF"/>
          <w:sz w:val="26"/>
          <w:szCs w:val="26"/>
        </w:rPr>
        <w:t xml:space="preserve">E </w:t>
      </w:r>
      <w:r w:rsidRPr="00DA6930">
        <w:rPr>
          <w:rFonts w:ascii="Calibri" w:hAnsi="Calibri" w:cs="Calibri"/>
          <w:i/>
          <w:iCs/>
          <w:color w:val="AEAAAA" w:themeColor="background2" w:themeShade="BF"/>
          <w:sz w:val="26"/>
          <w:szCs w:val="26"/>
        </w:rPr>
        <w:t>:</w:t>
      </w:r>
      <w:proofErr w:type="gramEnd"/>
    </w:p>
    <w:p w:rsidR="00AC3298" w:rsidRPr="009B4EBB" w:rsidRDefault="00AC3298" w:rsidP="00AC3298">
      <w:pPr>
        <w:pStyle w:val="Textoindependiente"/>
        <w:rPr>
          <w:rFonts w:ascii="Calibri" w:hAnsi="Calibri" w:cs="Calibri"/>
          <w:b/>
          <w:bCs/>
          <w:i/>
          <w:iCs/>
          <w:color w:val="AEAAAA" w:themeColor="background2" w:themeShade="BF"/>
          <w:sz w:val="20"/>
          <w:szCs w:val="20"/>
        </w:rPr>
      </w:pPr>
    </w:p>
    <w:p w:rsidR="00AC3298" w:rsidRPr="00DA6930" w:rsidRDefault="00AC3298" w:rsidP="00AC3298">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PRIMERO</w:t>
      </w:r>
      <w:r w:rsidRPr="00DA6930">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DA6930">
        <w:rPr>
          <w:rFonts w:ascii="Calibri" w:hAnsi="Calibri" w:cs="Calibri"/>
          <w:color w:val="AEAAAA" w:themeColor="background2" w:themeShade="BF"/>
          <w:sz w:val="26"/>
          <w:szCs w:val="26"/>
        </w:rPr>
        <w:t xml:space="preserve"> </w:t>
      </w:r>
      <w:r w:rsidRPr="00F41E3F">
        <w:rPr>
          <w:rFonts w:ascii="Calibri" w:hAnsi="Calibri" w:cs="Calibri"/>
          <w:b/>
          <w:color w:val="AEAAAA" w:themeColor="background2" w:themeShade="BF"/>
          <w:sz w:val="26"/>
          <w:szCs w:val="26"/>
        </w:rPr>
        <w:t>competente</w:t>
      </w:r>
      <w:r w:rsidRPr="00DA6930">
        <w:rPr>
          <w:rFonts w:ascii="Calibri" w:hAnsi="Calibri" w:cs="Calibri"/>
          <w:color w:val="AEAAAA" w:themeColor="background2" w:themeShade="BF"/>
          <w:sz w:val="26"/>
          <w:szCs w:val="26"/>
        </w:rPr>
        <w:t xml:space="preserve"> para conocer y resolver del presente proceso administrativo. . . . . . . </w:t>
      </w:r>
    </w:p>
    <w:p w:rsidR="00AC3298" w:rsidRPr="00DA6930" w:rsidRDefault="00AC3298" w:rsidP="00AC3298">
      <w:pPr>
        <w:pStyle w:val="Textoindependiente"/>
        <w:rPr>
          <w:rFonts w:ascii="Calibri" w:hAnsi="Calibri" w:cs="Calibri"/>
          <w:b/>
          <w:bCs/>
          <w:i/>
          <w:iCs/>
          <w:color w:val="AEAAAA" w:themeColor="background2" w:themeShade="BF"/>
          <w:sz w:val="20"/>
          <w:szCs w:val="20"/>
        </w:rPr>
      </w:pPr>
    </w:p>
    <w:p w:rsidR="00AC3298" w:rsidRDefault="00AC3298" w:rsidP="00AC3298">
      <w:pPr>
        <w:ind w:firstLine="708"/>
        <w:jc w:val="both"/>
        <w:rPr>
          <w:rFonts w:ascii="Calibri" w:hAnsi="Calibri"/>
          <w:bCs/>
          <w:color w:val="AEAAAA" w:themeColor="background2" w:themeShade="BF"/>
          <w:sz w:val="26"/>
          <w:szCs w:val="26"/>
        </w:rPr>
      </w:pPr>
      <w:r w:rsidRPr="00DA6930">
        <w:rPr>
          <w:rFonts w:ascii="Calibri" w:hAnsi="Calibri" w:cs="Calibri"/>
          <w:b/>
          <w:bCs/>
          <w:i/>
          <w:iCs/>
          <w:color w:val="AEAAAA" w:themeColor="background2" w:themeShade="BF"/>
          <w:sz w:val="26"/>
          <w:szCs w:val="26"/>
        </w:rPr>
        <w:lastRenderedPageBreak/>
        <w:t xml:space="preserve">SEGUNDO.- </w:t>
      </w:r>
      <w:r w:rsidRPr="00DA6930">
        <w:rPr>
          <w:rFonts w:ascii="Calibri" w:hAnsi="Calibri" w:cs="Calibri"/>
          <w:color w:val="AEAAAA" w:themeColor="background2" w:themeShade="BF"/>
          <w:sz w:val="26"/>
          <w:szCs w:val="26"/>
        </w:rPr>
        <w:t xml:space="preserve">Resultó </w:t>
      </w:r>
      <w:r w:rsidRPr="00F41E3F">
        <w:rPr>
          <w:rFonts w:ascii="Calibri" w:hAnsi="Calibri" w:cs="Calibri"/>
          <w:b/>
          <w:color w:val="AEAAAA" w:themeColor="background2" w:themeShade="BF"/>
          <w:sz w:val="26"/>
          <w:szCs w:val="26"/>
        </w:rPr>
        <w:t>procedente</w:t>
      </w:r>
      <w:r w:rsidRPr="00DA6930">
        <w:rPr>
          <w:rFonts w:ascii="Calibri" w:hAnsi="Calibri" w:cs="Calibri"/>
          <w:color w:val="AEAAAA" w:themeColor="background2" w:themeShade="BF"/>
          <w:sz w:val="26"/>
          <w:szCs w:val="26"/>
        </w:rPr>
        <w:t xml:space="preserve"> el proceso administrativo promovido por </w:t>
      </w:r>
      <w:r w:rsidR="0014351E">
        <w:rPr>
          <w:rFonts w:ascii="Calibri" w:hAnsi="Calibri" w:cs="Calibri"/>
          <w:color w:val="AEAAAA" w:themeColor="background2" w:themeShade="BF"/>
          <w:sz w:val="26"/>
          <w:szCs w:val="26"/>
        </w:rPr>
        <w:t xml:space="preserve">el ciudadano </w:t>
      </w:r>
      <w:r w:rsidR="00B075F6">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en contra del acta de infracción impugnada. </w:t>
      </w:r>
      <w:r>
        <w:rPr>
          <w:rFonts w:ascii="Calibri" w:hAnsi="Calibri" w:cs="Calibri"/>
          <w:color w:val="AEAAAA" w:themeColor="background2" w:themeShade="BF"/>
          <w:sz w:val="26"/>
          <w:szCs w:val="26"/>
        </w:rPr>
        <w:t xml:space="preserve">. . . . . . . . . . . . . . . . . . . . . . . . . . . . . . . . . . . . . . . . . . . </w:t>
      </w:r>
      <w:r w:rsidR="009B4EBB">
        <w:rPr>
          <w:rFonts w:ascii="Calibri" w:hAnsi="Calibri" w:cs="Calibri"/>
          <w:color w:val="AEAAAA" w:themeColor="background2" w:themeShade="BF"/>
          <w:sz w:val="26"/>
          <w:szCs w:val="26"/>
        </w:rPr>
        <w:t xml:space="preserve">. . . . . . . </w:t>
      </w:r>
    </w:p>
    <w:p w:rsidR="00AC3298" w:rsidRPr="00E10478" w:rsidRDefault="00AC3298" w:rsidP="00AC3298">
      <w:pPr>
        <w:jc w:val="both"/>
        <w:rPr>
          <w:rFonts w:ascii="Calibri" w:hAnsi="Calibri"/>
          <w:b/>
          <w:bCs/>
          <w:i/>
          <w:iCs/>
          <w:color w:val="AEAAAA" w:themeColor="background2" w:themeShade="BF"/>
          <w:sz w:val="20"/>
          <w:szCs w:val="20"/>
        </w:rPr>
      </w:pPr>
    </w:p>
    <w:p w:rsidR="00AC3298" w:rsidRPr="00DA6930" w:rsidRDefault="00AC3298" w:rsidP="00AC3298">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rPr>
        <w:t>TERCERO</w:t>
      </w:r>
      <w:r w:rsidRPr="00DA6930">
        <w:rPr>
          <w:rFonts w:ascii="Calibri" w:hAnsi="Calibri"/>
          <w:color w:val="AEAAAA" w:themeColor="background2" w:themeShade="BF"/>
          <w:sz w:val="26"/>
        </w:rPr>
        <w:t xml:space="preserve">.- </w:t>
      </w:r>
      <w:r w:rsidRPr="00DA6930">
        <w:rPr>
          <w:rFonts w:ascii="Calibri" w:hAnsi="Calibri" w:cs="Calibri"/>
          <w:color w:val="AEAAAA" w:themeColor="background2" w:themeShade="BF"/>
          <w:sz w:val="26"/>
          <w:szCs w:val="26"/>
        </w:rPr>
        <w:t xml:space="preserve">Se decreta la </w:t>
      </w:r>
      <w:r w:rsidRPr="00DA6930">
        <w:rPr>
          <w:rFonts w:ascii="Calibri" w:hAnsi="Calibri" w:cs="Calibri"/>
          <w:b/>
          <w:color w:val="AEAAAA" w:themeColor="background2" w:themeShade="BF"/>
          <w:sz w:val="26"/>
          <w:szCs w:val="26"/>
        </w:rPr>
        <w:t xml:space="preserve">nulidad total </w:t>
      </w:r>
      <w:r w:rsidRPr="00DA6930">
        <w:rPr>
          <w:rFonts w:ascii="Calibri" w:hAnsi="Calibri" w:cs="Calibri"/>
          <w:color w:val="AEAAAA" w:themeColor="background2" w:themeShade="BF"/>
          <w:sz w:val="26"/>
          <w:szCs w:val="26"/>
        </w:rPr>
        <w:t>del acta de Infracción número</w:t>
      </w:r>
      <w:r>
        <w:rPr>
          <w:rFonts w:ascii="Calibri" w:hAnsi="Calibri" w:cs="Calibri"/>
          <w:color w:val="AEAAAA" w:themeColor="background2" w:themeShade="BF"/>
          <w:sz w:val="26"/>
          <w:szCs w:val="26"/>
        </w:rPr>
        <w:t xml:space="preserve"> </w:t>
      </w:r>
      <w:r w:rsidR="00B17EEB">
        <w:rPr>
          <w:rFonts w:ascii="Calibri" w:hAnsi="Calibri" w:cs="Calibri"/>
          <w:b/>
          <w:color w:val="AEAAAA" w:themeColor="background2" w:themeShade="BF"/>
          <w:sz w:val="26"/>
          <w:szCs w:val="26"/>
        </w:rPr>
        <w:t>T 5439730 (T cinco-cuatro-tres-nueve-siete-tres-cero)</w:t>
      </w:r>
      <w:r w:rsidR="0014351E">
        <w:rPr>
          <w:rFonts w:ascii="Calibri" w:hAnsi="Calibri" w:cs="Calibri"/>
          <w:color w:val="AEAAAA" w:themeColor="background2" w:themeShade="BF"/>
          <w:sz w:val="26"/>
          <w:szCs w:val="26"/>
        </w:rPr>
        <w:t xml:space="preserve"> de fecha </w:t>
      </w:r>
      <w:r w:rsidR="00B17EEB">
        <w:rPr>
          <w:rFonts w:ascii="Calibri" w:hAnsi="Calibri" w:cs="Calibri"/>
          <w:b/>
          <w:color w:val="AEAAAA" w:themeColor="background2" w:themeShade="BF"/>
          <w:sz w:val="26"/>
          <w:szCs w:val="26"/>
        </w:rPr>
        <w:t>14 catorce de mayo</w:t>
      </w:r>
      <w:r w:rsidR="0014351E">
        <w:rPr>
          <w:rFonts w:ascii="Calibri" w:hAnsi="Calibri" w:cs="Calibri"/>
          <w:color w:val="AEAAAA" w:themeColor="background2" w:themeShade="BF"/>
          <w:sz w:val="26"/>
          <w:szCs w:val="26"/>
        </w:rPr>
        <w:t xml:space="preserve"> del año </w:t>
      </w:r>
      <w:r w:rsidR="0014351E" w:rsidRPr="00FF76EE">
        <w:rPr>
          <w:rFonts w:ascii="Calibri" w:hAnsi="Calibri" w:cs="Calibri"/>
          <w:b/>
          <w:color w:val="AEAAAA" w:themeColor="background2" w:themeShade="BF"/>
          <w:sz w:val="26"/>
          <w:szCs w:val="26"/>
        </w:rPr>
        <w:t>2016</w:t>
      </w:r>
      <w:r w:rsidR="0014351E">
        <w:rPr>
          <w:rFonts w:ascii="Calibri" w:hAnsi="Calibri" w:cs="Calibri"/>
          <w:color w:val="AEAAAA" w:themeColor="background2" w:themeShade="BF"/>
          <w:sz w:val="26"/>
          <w:szCs w:val="26"/>
        </w:rPr>
        <w:t xml:space="preserve"> dos mil dieciséis</w:t>
      </w:r>
      <w:r w:rsidRPr="00DA6930">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w:t>
      </w:r>
      <w:r w:rsidR="009B4EBB">
        <w:rPr>
          <w:rFonts w:ascii="Calibri" w:hAnsi="Calibri" w:cs="Calibri"/>
          <w:color w:val="AEAAAA" w:themeColor="background2" w:themeShade="BF"/>
          <w:sz w:val="26"/>
          <w:szCs w:val="26"/>
        </w:rPr>
        <w:t xml:space="preserve">. </w:t>
      </w:r>
    </w:p>
    <w:p w:rsidR="00AC3298" w:rsidRPr="009B4EBB" w:rsidRDefault="00AC3298" w:rsidP="00AC3298">
      <w:pPr>
        <w:jc w:val="both"/>
        <w:rPr>
          <w:rFonts w:ascii="Calibri" w:hAnsi="Calibri" w:cs="Calibri"/>
          <w:b/>
          <w:bCs/>
          <w:i/>
          <w:iCs/>
          <w:color w:val="AEAAAA" w:themeColor="background2" w:themeShade="BF"/>
          <w:sz w:val="20"/>
          <w:szCs w:val="20"/>
        </w:rPr>
      </w:pPr>
    </w:p>
    <w:p w:rsidR="00AC3298" w:rsidRPr="00DA6930" w:rsidRDefault="00AC3298" w:rsidP="00AC3298">
      <w:pPr>
        <w:ind w:firstLine="708"/>
        <w:jc w:val="both"/>
        <w:rPr>
          <w:rFonts w:ascii="Calibri" w:hAnsi="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color w:val="AEAAAA" w:themeColor="background2" w:themeShade="BF"/>
          <w:sz w:val="26"/>
          <w:szCs w:val="26"/>
        </w:rPr>
        <w:t xml:space="preserve">Se </w:t>
      </w:r>
      <w:r w:rsidRPr="00DA6930">
        <w:rPr>
          <w:rFonts w:ascii="Calibri" w:hAnsi="Calibri" w:cs="Calibri"/>
          <w:b/>
          <w:color w:val="AEAAAA" w:themeColor="background2" w:themeShade="BF"/>
          <w:sz w:val="26"/>
          <w:szCs w:val="26"/>
        </w:rPr>
        <w:t>ordena</w:t>
      </w:r>
      <w:r w:rsidRPr="00DA6930">
        <w:rPr>
          <w:rFonts w:ascii="Calibri" w:hAnsi="Calibri" w:cs="Calibri"/>
          <w:color w:val="AEAAAA" w:themeColor="background2" w:themeShade="BF"/>
          <w:sz w:val="26"/>
          <w:szCs w:val="26"/>
        </w:rPr>
        <w:t xml:space="preserve"> al Agente de Tránsito de nombre</w:t>
      </w:r>
      <w:r w:rsidR="0014351E">
        <w:rPr>
          <w:rFonts w:ascii="Calibri" w:hAnsi="Calibri" w:cs="Calibri"/>
          <w:color w:val="AEAAAA" w:themeColor="background2" w:themeShade="BF"/>
          <w:sz w:val="26"/>
          <w:szCs w:val="26"/>
        </w:rPr>
        <w:t xml:space="preserve"> </w:t>
      </w:r>
      <w:r w:rsidR="00B075F6">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a que </w:t>
      </w:r>
      <w:r w:rsidRPr="00F41E3F">
        <w:rPr>
          <w:rFonts w:ascii="Calibri" w:hAnsi="Calibri" w:cs="Calibri"/>
          <w:b/>
          <w:color w:val="AEAAAA" w:themeColor="background2" w:themeShade="BF"/>
          <w:sz w:val="26"/>
          <w:szCs w:val="26"/>
        </w:rPr>
        <w:t xml:space="preserve">devuelva </w:t>
      </w:r>
      <w:r w:rsidRPr="00DA6930">
        <w:rPr>
          <w:rFonts w:ascii="Calibri" w:hAnsi="Calibri" w:cs="Calibri"/>
          <w:color w:val="AEAAAA" w:themeColor="background2" w:themeShade="BF"/>
          <w:sz w:val="26"/>
          <w:szCs w:val="26"/>
        </w:rPr>
        <w:t>al ciudadan</w:t>
      </w:r>
      <w:r w:rsidR="0014351E">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 xml:space="preserve"> </w:t>
      </w:r>
      <w:r w:rsidR="00B075F6">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666872">
        <w:rPr>
          <w:rFonts w:ascii="Calibri" w:hAnsi="Calibri"/>
          <w:color w:val="AEAAAA" w:themeColor="background2" w:themeShade="BF"/>
          <w:sz w:val="26"/>
          <w:szCs w:val="26"/>
        </w:rPr>
        <w:t>la</w:t>
      </w:r>
      <w:r w:rsidR="0014351E">
        <w:rPr>
          <w:rFonts w:ascii="Calibri" w:hAnsi="Calibri"/>
          <w:color w:val="AEAAAA" w:themeColor="background2" w:themeShade="BF"/>
          <w:sz w:val="26"/>
          <w:szCs w:val="26"/>
        </w:rPr>
        <w:t xml:space="preserve"> </w:t>
      </w:r>
      <w:r w:rsidR="007936F8" w:rsidRPr="007936F8">
        <w:rPr>
          <w:rFonts w:ascii="Calibri" w:hAnsi="Calibri"/>
          <w:b/>
          <w:bCs/>
          <w:color w:val="AEAAAA" w:themeColor="background2" w:themeShade="BF"/>
          <w:sz w:val="26"/>
          <w:szCs w:val="26"/>
        </w:rPr>
        <w:t>licencia para conducir</w:t>
      </w:r>
      <w:r w:rsidR="007936F8">
        <w:rPr>
          <w:rFonts w:ascii="Calibri" w:hAnsi="Calibri"/>
          <w:bCs/>
          <w:color w:val="AEAAAA" w:themeColor="background2" w:themeShade="BF"/>
          <w:sz w:val="26"/>
          <w:szCs w:val="26"/>
        </w:rPr>
        <w:t>, retenida en garantía</w:t>
      </w:r>
      <w:r w:rsidR="0014351E">
        <w:rPr>
          <w:rFonts w:ascii="Calibri" w:hAnsi="Calibri" w:cs="Calibri"/>
          <w:iCs/>
          <w:color w:val="AEAAAA" w:themeColor="background2" w:themeShade="BF"/>
          <w:sz w:val="26"/>
          <w:szCs w:val="26"/>
        </w:rPr>
        <w:t>; e</w:t>
      </w:r>
      <w:r w:rsidRPr="00DA6930">
        <w:rPr>
          <w:rFonts w:ascii="Calibri" w:hAnsi="Calibri" w:cs="Calibri"/>
          <w:bCs/>
          <w:color w:val="AEAAAA" w:themeColor="background2" w:themeShade="BF"/>
          <w:sz w:val="26"/>
          <w:szCs w:val="26"/>
        </w:rPr>
        <w:t>llo en razón a lo expresado en el Considerando Octavo</w:t>
      </w:r>
      <w:r>
        <w:rPr>
          <w:rFonts w:ascii="Calibri" w:hAnsi="Calibri" w:cs="Calibri"/>
          <w:bCs/>
          <w:color w:val="AEAAAA" w:themeColor="background2" w:themeShade="BF"/>
          <w:sz w:val="26"/>
          <w:szCs w:val="26"/>
        </w:rPr>
        <w:t xml:space="preserve"> de esta misma resolución</w:t>
      </w:r>
      <w:r w:rsidRPr="00DA6930">
        <w:rPr>
          <w:rFonts w:ascii="Calibri" w:hAnsi="Calibri"/>
          <w:color w:val="AEAAAA" w:themeColor="background2" w:themeShade="BF"/>
          <w:sz w:val="26"/>
          <w:szCs w:val="26"/>
        </w:rPr>
        <w:t xml:space="preserve">. . . . . . . . . . . . . . . </w:t>
      </w:r>
      <w:r>
        <w:rPr>
          <w:rFonts w:ascii="Calibri" w:hAnsi="Calibri"/>
          <w:color w:val="AEAAAA" w:themeColor="background2" w:themeShade="BF"/>
          <w:sz w:val="26"/>
          <w:szCs w:val="26"/>
        </w:rPr>
        <w:t>. . . . . . . . . . . . . .</w:t>
      </w:r>
      <w:r w:rsidR="0014351E">
        <w:rPr>
          <w:rFonts w:ascii="Calibri" w:hAnsi="Calibri"/>
          <w:color w:val="AEAAAA" w:themeColor="background2" w:themeShade="BF"/>
          <w:sz w:val="26"/>
          <w:szCs w:val="26"/>
        </w:rPr>
        <w:t xml:space="preserve"> </w:t>
      </w:r>
    </w:p>
    <w:p w:rsidR="00AC3298" w:rsidRPr="009B4EBB" w:rsidRDefault="00AC3298" w:rsidP="00AC3298">
      <w:pPr>
        <w:ind w:firstLine="708"/>
        <w:jc w:val="both"/>
        <w:rPr>
          <w:rFonts w:ascii="Calibri" w:hAnsi="Calibri" w:cs="Calibri"/>
          <w:color w:val="AEAAAA" w:themeColor="background2" w:themeShade="BF"/>
          <w:sz w:val="20"/>
          <w:szCs w:val="20"/>
        </w:rPr>
      </w:pPr>
    </w:p>
    <w:p w:rsidR="00AC3298" w:rsidRPr="00DA6930" w:rsidRDefault="00AC3298" w:rsidP="00AC3298">
      <w:pPr>
        <w:ind w:firstLine="708"/>
        <w:jc w:val="both"/>
        <w:rPr>
          <w:rFonts w:ascii="Calibri" w:hAnsi="Calibri" w:cs="Calibri"/>
          <w:color w:val="AEAAAA" w:themeColor="background2" w:themeShade="BF"/>
          <w:sz w:val="26"/>
          <w:szCs w:val="26"/>
        </w:rPr>
      </w:pPr>
      <w:r w:rsidRPr="00DA6930">
        <w:rPr>
          <w:rFonts w:ascii="Calibri" w:hAnsi="Calibri" w:cs="Calibri"/>
          <w:b/>
          <w:color w:val="AEAAAA" w:themeColor="background2" w:themeShade="BF"/>
          <w:sz w:val="26"/>
          <w:szCs w:val="26"/>
        </w:rPr>
        <w:t>Devolución</w:t>
      </w:r>
      <w:r w:rsidRPr="00DA6930">
        <w:rPr>
          <w:rFonts w:ascii="Calibri" w:hAnsi="Calibri" w:cs="Calibri"/>
          <w:color w:val="AEAAAA" w:themeColor="background2" w:themeShade="BF"/>
          <w:sz w:val="26"/>
          <w:szCs w:val="26"/>
        </w:rPr>
        <w:t xml:space="preserve"> que se deberá realizar dentro de los </w:t>
      </w:r>
      <w:r w:rsidRPr="00DA6930">
        <w:rPr>
          <w:rFonts w:ascii="Calibri" w:hAnsi="Calibri" w:cs="Calibri"/>
          <w:b/>
          <w:color w:val="AEAAAA" w:themeColor="background2" w:themeShade="BF"/>
          <w:sz w:val="26"/>
          <w:szCs w:val="26"/>
        </w:rPr>
        <w:t>15 quince días hábiles</w:t>
      </w:r>
      <w:r w:rsidRPr="00DA6930">
        <w:rPr>
          <w:rFonts w:ascii="Calibri" w:hAnsi="Calibri" w:cs="Calibri"/>
          <w:color w:val="AEAAAA" w:themeColor="background2" w:themeShade="BF"/>
          <w:sz w:val="26"/>
          <w:szCs w:val="26"/>
        </w:rPr>
        <w:t xml:space="preserve"> siguientes a la fecha en que </w:t>
      </w:r>
      <w:r w:rsidRPr="00DA6930">
        <w:rPr>
          <w:rFonts w:ascii="Calibri" w:hAnsi="Calibri" w:cs="Calibri"/>
          <w:b/>
          <w:color w:val="AEAAAA" w:themeColor="background2" w:themeShade="BF"/>
          <w:sz w:val="26"/>
          <w:szCs w:val="26"/>
        </w:rPr>
        <w:t>cause ejecutoria</w:t>
      </w:r>
      <w:r w:rsidRPr="00DA6930">
        <w:rPr>
          <w:rFonts w:ascii="Calibri" w:hAnsi="Calibri" w:cs="Calibri"/>
          <w:color w:val="AEAAAA" w:themeColor="background2" w:themeShade="BF"/>
          <w:sz w:val="26"/>
          <w:szCs w:val="26"/>
        </w:rPr>
        <w:t xml:space="preserve"> la presente resolución; debiendo </w:t>
      </w:r>
      <w:r w:rsidRPr="00F41E3F">
        <w:rPr>
          <w:rFonts w:ascii="Calibri" w:hAnsi="Calibri" w:cs="Calibri"/>
          <w:b/>
          <w:color w:val="AEAAAA" w:themeColor="background2" w:themeShade="BF"/>
          <w:sz w:val="26"/>
          <w:szCs w:val="26"/>
        </w:rPr>
        <w:t>informar</w:t>
      </w:r>
      <w:r w:rsidRPr="00DA6930">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Pr>
          <w:rFonts w:ascii="Calibri" w:hAnsi="Calibri" w:cs="Calibri"/>
          <w:color w:val="AEAAAA" w:themeColor="background2" w:themeShade="BF"/>
          <w:sz w:val="26"/>
          <w:szCs w:val="26"/>
        </w:rPr>
        <w:t xml:space="preserve">. </w:t>
      </w:r>
    </w:p>
    <w:p w:rsidR="00AC3298" w:rsidRPr="0079344D" w:rsidRDefault="00AC3298" w:rsidP="00AC3298">
      <w:pPr>
        <w:jc w:val="both"/>
        <w:rPr>
          <w:rFonts w:ascii="Calibri" w:hAnsi="Calibri" w:cs="Calibri"/>
          <w:color w:val="AEAAAA" w:themeColor="background2" w:themeShade="BF"/>
          <w:sz w:val="20"/>
          <w:szCs w:val="20"/>
        </w:rPr>
      </w:pPr>
    </w:p>
    <w:p w:rsidR="00AC3298" w:rsidRPr="00DA6930" w:rsidRDefault="00AC3298" w:rsidP="00AC3298">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AC3298" w:rsidRPr="00DA6930" w:rsidRDefault="00AC3298" w:rsidP="00AC3298">
      <w:pPr>
        <w:jc w:val="both"/>
        <w:rPr>
          <w:rFonts w:ascii="Calibri" w:hAnsi="Calibri" w:cs="Calibri"/>
          <w:color w:val="AEAAAA" w:themeColor="background2" w:themeShade="BF"/>
          <w:sz w:val="20"/>
          <w:szCs w:val="20"/>
          <w:lang w:val="es-MX"/>
        </w:rPr>
      </w:pPr>
    </w:p>
    <w:p w:rsidR="00AC3298" w:rsidRPr="00DA6930" w:rsidRDefault="00AC3298" w:rsidP="00AC3298">
      <w:pPr>
        <w:pStyle w:val="Textoindependiente"/>
        <w:ind w:firstLine="708"/>
        <w:rPr>
          <w:rFonts w:ascii="Calibri" w:hAnsi="Calibri" w:cs="Calibri"/>
          <w:b/>
          <w:bCs/>
          <w:color w:val="AEAAAA" w:themeColor="background2" w:themeShade="BF"/>
          <w:sz w:val="26"/>
          <w:szCs w:val="26"/>
        </w:rPr>
      </w:pPr>
      <w:r w:rsidRPr="00DA6930">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p>
    <w:p w:rsidR="00AC3298" w:rsidRPr="00DA6930" w:rsidRDefault="00AC3298" w:rsidP="00AC3298">
      <w:pPr>
        <w:pStyle w:val="Textoindependiente"/>
        <w:rPr>
          <w:rFonts w:ascii="Calibri" w:hAnsi="Calibri" w:cs="Calibri"/>
          <w:color w:val="AEAAAA" w:themeColor="background2" w:themeShade="BF"/>
          <w:sz w:val="20"/>
          <w:szCs w:val="20"/>
        </w:rPr>
      </w:pPr>
    </w:p>
    <w:p w:rsidR="00AC3298" w:rsidRDefault="00AC3298" w:rsidP="00AC3298">
      <w:pPr>
        <w:pStyle w:val="Textoindependiente"/>
        <w:ind w:firstLine="708"/>
      </w:pPr>
      <w:r w:rsidRPr="00DA6930">
        <w:rPr>
          <w:rFonts w:ascii="Calibri" w:hAnsi="Calibri" w:cs="Calibri"/>
          <w:color w:val="AEAAAA" w:themeColor="background2" w:themeShade="BF"/>
          <w:sz w:val="26"/>
          <w:szCs w:val="26"/>
        </w:rPr>
        <w:t xml:space="preserve">Así lo resolvió y firma el Licenciado </w:t>
      </w:r>
      <w:r w:rsidRPr="00DA6930">
        <w:rPr>
          <w:rFonts w:ascii="Calibri" w:hAnsi="Calibri" w:cs="Calibri"/>
          <w:b/>
          <w:bCs/>
          <w:color w:val="AEAAAA" w:themeColor="background2" w:themeShade="BF"/>
          <w:sz w:val="26"/>
          <w:szCs w:val="26"/>
        </w:rPr>
        <w:t>Ernesto Alejandro Mora Álvarez</w:t>
      </w:r>
      <w:r w:rsidRPr="00DA6930">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A6930">
        <w:rPr>
          <w:rFonts w:ascii="Calibri" w:hAnsi="Calibri" w:cs="Calibri"/>
          <w:b/>
          <w:bCs/>
          <w:color w:val="AEAAAA" w:themeColor="background2" w:themeShade="BF"/>
          <w:sz w:val="26"/>
          <w:szCs w:val="26"/>
        </w:rPr>
        <w:t>María del Rocío Villanueva Sánchez</w:t>
      </w:r>
      <w:r w:rsidRPr="00DA6930">
        <w:rPr>
          <w:rFonts w:ascii="Calibri" w:hAnsi="Calibri" w:cs="Calibri"/>
          <w:color w:val="AEAAAA" w:themeColor="background2" w:themeShade="BF"/>
          <w:sz w:val="26"/>
          <w:szCs w:val="26"/>
        </w:rPr>
        <w:t xml:space="preserve">, quien da fe. . . . . . . . . . . . . . . . . . . . . . . . . . . . . . . . . . . . . . . . . . </w:t>
      </w:r>
    </w:p>
    <w:p w:rsidR="005A4569" w:rsidRDefault="005A4569"/>
    <w:sectPr w:rsidR="005A4569" w:rsidSect="002E6619">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192" w:rsidRDefault="00056192">
      <w:r>
        <w:separator/>
      </w:r>
    </w:p>
  </w:endnote>
  <w:endnote w:type="continuationSeparator" w:id="0">
    <w:p w:rsidR="00056192" w:rsidRDefault="0005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192" w:rsidRDefault="00056192">
      <w:r>
        <w:separator/>
      </w:r>
    </w:p>
  </w:footnote>
  <w:footnote w:type="continuationSeparator" w:id="0">
    <w:p w:rsidR="00056192" w:rsidRDefault="00056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4351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0561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4351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075F6">
      <w:rPr>
        <w:rStyle w:val="Nmerodepgina"/>
        <w:noProof/>
      </w:rPr>
      <w:t>6</w:t>
    </w:r>
    <w:r>
      <w:rPr>
        <w:rStyle w:val="Nmerodepgina"/>
      </w:rPr>
      <w:fldChar w:fldCharType="end"/>
    </w:r>
  </w:p>
  <w:p w:rsidR="00DE47C0" w:rsidRDefault="000561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98"/>
    <w:rsid w:val="000315A8"/>
    <w:rsid w:val="00056192"/>
    <w:rsid w:val="000F487F"/>
    <w:rsid w:val="0014351E"/>
    <w:rsid w:val="001911A1"/>
    <w:rsid w:val="001F2F58"/>
    <w:rsid w:val="00203FA3"/>
    <w:rsid w:val="00207A1A"/>
    <w:rsid w:val="002A0765"/>
    <w:rsid w:val="002D08A6"/>
    <w:rsid w:val="002E6619"/>
    <w:rsid w:val="00386FE7"/>
    <w:rsid w:val="003A0379"/>
    <w:rsid w:val="003A3050"/>
    <w:rsid w:val="003B74F5"/>
    <w:rsid w:val="004377A5"/>
    <w:rsid w:val="00454377"/>
    <w:rsid w:val="004C7AA9"/>
    <w:rsid w:val="004F4A6A"/>
    <w:rsid w:val="004F6D27"/>
    <w:rsid w:val="00563F88"/>
    <w:rsid w:val="005A08D6"/>
    <w:rsid w:val="005A4569"/>
    <w:rsid w:val="005E6C59"/>
    <w:rsid w:val="005F7325"/>
    <w:rsid w:val="00673423"/>
    <w:rsid w:val="006B64E2"/>
    <w:rsid w:val="00716443"/>
    <w:rsid w:val="007410BF"/>
    <w:rsid w:val="007936F8"/>
    <w:rsid w:val="007B100A"/>
    <w:rsid w:val="007C06CD"/>
    <w:rsid w:val="007D2396"/>
    <w:rsid w:val="008C4A44"/>
    <w:rsid w:val="008C5760"/>
    <w:rsid w:val="00972ECD"/>
    <w:rsid w:val="00984EDC"/>
    <w:rsid w:val="009861E3"/>
    <w:rsid w:val="009B4EBB"/>
    <w:rsid w:val="009F5804"/>
    <w:rsid w:val="00A13579"/>
    <w:rsid w:val="00AC3298"/>
    <w:rsid w:val="00AD4E83"/>
    <w:rsid w:val="00AE109F"/>
    <w:rsid w:val="00B0092E"/>
    <w:rsid w:val="00B075F6"/>
    <w:rsid w:val="00B148A0"/>
    <w:rsid w:val="00B17EEB"/>
    <w:rsid w:val="00C910F4"/>
    <w:rsid w:val="00CA4C61"/>
    <w:rsid w:val="00D15310"/>
    <w:rsid w:val="00D240AA"/>
    <w:rsid w:val="00D258D3"/>
    <w:rsid w:val="00E341F6"/>
    <w:rsid w:val="00E872A2"/>
    <w:rsid w:val="00EC0F7D"/>
    <w:rsid w:val="00EC163D"/>
    <w:rsid w:val="00ED321B"/>
    <w:rsid w:val="00EE6923"/>
    <w:rsid w:val="00F12193"/>
    <w:rsid w:val="00F210AD"/>
    <w:rsid w:val="00F46C99"/>
    <w:rsid w:val="00F83830"/>
    <w:rsid w:val="00FC2E09"/>
    <w:rsid w:val="00FF76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29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C329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C329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C3298"/>
    <w:pPr>
      <w:jc w:val="both"/>
    </w:pPr>
    <w:rPr>
      <w:lang w:val="es-MX"/>
    </w:rPr>
  </w:style>
  <w:style w:type="character" w:customStyle="1" w:styleId="TextoindependienteCar">
    <w:name w:val="Texto independiente Car"/>
    <w:basedOn w:val="Fuentedeprrafopredeter"/>
    <w:link w:val="Textoindependiente"/>
    <w:rsid w:val="00AC3298"/>
    <w:rPr>
      <w:rFonts w:ascii="Times New Roman" w:eastAsia="Calibri" w:hAnsi="Times New Roman" w:cs="Times New Roman"/>
      <w:sz w:val="24"/>
      <w:szCs w:val="24"/>
      <w:lang w:eastAsia="es-ES"/>
    </w:rPr>
  </w:style>
  <w:style w:type="character" w:styleId="Nmerodepgina">
    <w:name w:val="page number"/>
    <w:semiHidden/>
    <w:rsid w:val="00AC3298"/>
    <w:rPr>
      <w:rFonts w:cs="Times New Roman"/>
    </w:rPr>
  </w:style>
  <w:style w:type="paragraph" w:styleId="Encabezado">
    <w:name w:val="header"/>
    <w:basedOn w:val="Normal"/>
    <w:link w:val="EncabezadoCar"/>
    <w:semiHidden/>
    <w:rsid w:val="00AC3298"/>
    <w:pPr>
      <w:tabs>
        <w:tab w:val="center" w:pos="4419"/>
        <w:tab w:val="right" w:pos="8838"/>
      </w:tabs>
    </w:pPr>
    <w:rPr>
      <w:lang w:val="es-MX"/>
    </w:rPr>
  </w:style>
  <w:style w:type="character" w:customStyle="1" w:styleId="EncabezadoCar">
    <w:name w:val="Encabezado Car"/>
    <w:basedOn w:val="Fuentedeprrafopredeter"/>
    <w:link w:val="Encabezado"/>
    <w:semiHidden/>
    <w:rsid w:val="00AC3298"/>
    <w:rPr>
      <w:rFonts w:ascii="Times New Roman" w:eastAsia="Calibri" w:hAnsi="Times New Roman" w:cs="Times New Roman"/>
      <w:sz w:val="24"/>
      <w:szCs w:val="24"/>
      <w:lang w:eastAsia="es-ES"/>
    </w:rPr>
  </w:style>
  <w:style w:type="paragraph" w:customStyle="1" w:styleId="Normal0">
    <w:name w:val="[Normal]"/>
    <w:rsid w:val="00AC3298"/>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29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C329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C329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C3298"/>
    <w:pPr>
      <w:jc w:val="both"/>
    </w:pPr>
    <w:rPr>
      <w:lang w:val="es-MX"/>
    </w:rPr>
  </w:style>
  <w:style w:type="character" w:customStyle="1" w:styleId="TextoindependienteCar">
    <w:name w:val="Texto independiente Car"/>
    <w:basedOn w:val="Fuentedeprrafopredeter"/>
    <w:link w:val="Textoindependiente"/>
    <w:rsid w:val="00AC3298"/>
    <w:rPr>
      <w:rFonts w:ascii="Times New Roman" w:eastAsia="Calibri" w:hAnsi="Times New Roman" w:cs="Times New Roman"/>
      <w:sz w:val="24"/>
      <w:szCs w:val="24"/>
      <w:lang w:eastAsia="es-ES"/>
    </w:rPr>
  </w:style>
  <w:style w:type="character" w:styleId="Nmerodepgina">
    <w:name w:val="page number"/>
    <w:semiHidden/>
    <w:rsid w:val="00AC3298"/>
    <w:rPr>
      <w:rFonts w:cs="Times New Roman"/>
    </w:rPr>
  </w:style>
  <w:style w:type="paragraph" w:styleId="Encabezado">
    <w:name w:val="header"/>
    <w:basedOn w:val="Normal"/>
    <w:link w:val="EncabezadoCar"/>
    <w:semiHidden/>
    <w:rsid w:val="00AC3298"/>
    <w:pPr>
      <w:tabs>
        <w:tab w:val="center" w:pos="4419"/>
        <w:tab w:val="right" w:pos="8838"/>
      </w:tabs>
    </w:pPr>
    <w:rPr>
      <w:lang w:val="es-MX"/>
    </w:rPr>
  </w:style>
  <w:style w:type="character" w:customStyle="1" w:styleId="EncabezadoCar">
    <w:name w:val="Encabezado Car"/>
    <w:basedOn w:val="Fuentedeprrafopredeter"/>
    <w:link w:val="Encabezado"/>
    <w:semiHidden/>
    <w:rsid w:val="00AC3298"/>
    <w:rPr>
      <w:rFonts w:ascii="Times New Roman" w:eastAsia="Calibri" w:hAnsi="Times New Roman" w:cs="Times New Roman"/>
      <w:sz w:val="24"/>
      <w:szCs w:val="24"/>
      <w:lang w:eastAsia="es-ES"/>
    </w:rPr>
  </w:style>
  <w:style w:type="paragraph" w:customStyle="1" w:styleId="Normal0">
    <w:name w:val="[Normal]"/>
    <w:rsid w:val="00AC3298"/>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204">
      <w:bodyDiv w:val="1"/>
      <w:marLeft w:val="0"/>
      <w:marRight w:val="0"/>
      <w:marTop w:val="0"/>
      <w:marBottom w:val="0"/>
      <w:divBdr>
        <w:top w:val="none" w:sz="0" w:space="0" w:color="auto"/>
        <w:left w:val="none" w:sz="0" w:space="0" w:color="auto"/>
        <w:bottom w:val="none" w:sz="0" w:space="0" w:color="auto"/>
        <w:right w:val="none" w:sz="0" w:space="0" w:color="auto"/>
      </w:divBdr>
    </w:div>
    <w:div w:id="141361392">
      <w:bodyDiv w:val="1"/>
      <w:marLeft w:val="0"/>
      <w:marRight w:val="0"/>
      <w:marTop w:val="0"/>
      <w:marBottom w:val="0"/>
      <w:divBdr>
        <w:top w:val="none" w:sz="0" w:space="0" w:color="auto"/>
        <w:left w:val="none" w:sz="0" w:space="0" w:color="auto"/>
        <w:bottom w:val="none" w:sz="0" w:space="0" w:color="auto"/>
        <w:right w:val="none" w:sz="0" w:space="0" w:color="auto"/>
      </w:divBdr>
    </w:div>
    <w:div w:id="237449305">
      <w:bodyDiv w:val="1"/>
      <w:marLeft w:val="0"/>
      <w:marRight w:val="0"/>
      <w:marTop w:val="0"/>
      <w:marBottom w:val="0"/>
      <w:divBdr>
        <w:top w:val="none" w:sz="0" w:space="0" w:color="auto"/>
        <w:left w:val="none" w:sz="0" w:space="0" w:color="auto"/>
        <w:bottom w:val="none" w:sz="0" w:space="0" w:color="auto"/>
        <w:right w:val="none" w:sz="0" w:space="0" w:color="auto"/>
      </w:divBdr>
    </w:div>
    <w:div w:id="409280259">
      <w:bodyDiv w:val="1"/>
      <w:marLeft w:val="0"/>
      <w:marRight w:val="0"/>
      <w:marTop w:val="0"/>
      <w:marBottom w:val="0"/>
      <w:divBdr>
        <w:top w:val="none" w:sz="0" w:space="0" w:color="auto"/>
        <w:left w:val="none" w:sz="0" w:space="0" w:color="auto"/>
        <w:bottom w:val="none" w:sz="0" w:space="0" w:color="auto"/>
        <w:right w:val="none" w:sz="0" w:space="0" w:color="auto"/>
      </w:divBdr>
    </w:div>
    <w:div w:id="677929994">
      <w:bodyDiv w:val="1"/>
      <w:marLeft w:val="0"/>
      <w:marRight w:val="0"/>
      <w:marTop w:val="0"/>
      <w:marBottom w:val="0"/>
      <w:divBdr>
        <w:top w:val="none" w:sz="0" w:space="0" w:color="auto"/>
        <w:left w:val="none" w:sz="0" w:space="0" w:color="auto"/>
        <w:bottom w:val="none" w:sz="0" w:space="0" w:color="auto"/>
        <w:right w:val="none" w:sz="0" w:space="0" w:color="auto"/>
      </w:divBdr>
    </w:div>
    <w:div w:id="201695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2775</Words>
  <Characters>15265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2016-09-30T15:03:00Z</dcterms:created>
  <dcterms:modified xsi:type="dcterms:W3CDTF">2016-09-30T15:03:00Z</dcterms:modified>
</cp:coreProperties>
</file>